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77415" w14:textId="25891002" w:rsidR="001857D0" w:rsidRPr="00036A10" w:rsidRDefault="001857D0" w:rsidP="001857D0">
      <w:pPr>
        <w:spacing w:line="480" w:lineRule="auto"/>
      </w:pPr>
      <w:r w:rsidRPr="00036A10">
        <w:rPr>
          <w:b/>
        </w:rPr>
        <w:t>Key Terms</w:t>
      </w:r>
    </w:p>
    <w:p w14:paraId="5DFD281D" w14:textId="0194D49D" w:rsidR="001857D0" w:rsidRDefault="001857D0" w:rsidP="001857D0">
      <w:pPr>
        <w:spacing w:line="480" w:lineRule="auto"/>
      </w:pPr>
      <w:r w:rsidRPr="004221E3">
        <w:rPr>
          <w:b/>
          <w:bCs/>
        </w:rPr>
        <w:t>Adaptive</w:t>
      </w:r>
      <w:r w:rsidR="0098515D" w:rsidRPr="004221E3">
        <w:rPr>
          <w:b/>
          <w:bCs/>
        </w:rPr>
        <w:t>.</w:t>
      </w:r>
      <w:r w:rsidR="0098515D">
        <w:t xml:space="preserve"> </w:t>
      </w:r>
      <w:r w:rsidR="0098515D" w:rsidRPr="0098515D">
        <w:t>Favorable; helpful.</w:t>
      </w:r>
    </w:p>
    <w:p w14:paraId="53F8BC3F" w14:textId="68669B0D" w:rsidR="001857D0" w:rsidRDefault="001857D0" w:rsidP="001857D0">
      <w:pPr>
        <w:spacing w:line="480" w:lineRule="auto"/>
      </w:pPr>
      <w:r w:rsidRPr="0098515D">
        <w:rPr>
          <w:b/>
          <w:bCs/>
        </w:rPr>
        <w:t>Adaptive coping</w:t>
      </w:r>
      <w:r w:rsidR="0098515D" w:rsidRPr="0098515D">
        <w:rPr>
          <w:b/>
          <w:bCs/>
        </w:rPr>
        <w:t>.</w:t>
      </w:r>
      <w:r w:rsidR="0098515D">
        <w:t xml:space="preserve"> </w:t>
      </w:r>
      <w:bookmarkStart w:id="0" w:name="_Hlk12634950"/>
      <w:r w:rsidR="0098515D" w:rsidRPr="0098515D">
        <w:t>Coping efforts that are generally helpful and reduce stress, including solving controllable problems through planful action and understanding and accepting those problems that are beyond a person</w:t>
      </w:r>
      <w:r w:rsidR="00CC7A21">
        <w:t>’</w:t>
      </w:r>
      <w:r w:rsidR="0098515D" w:rsidRPr="0098515D">
        <w:t>s control.</w:t>
      </w:r>
      <w:bookmarkEnd w:id="0"/>
    </w:p>
    <w:p w14:paraId="085AA351" w14:textId="0BAAD38D" w:rsidR="001857D0" w:rsidRDefault="001857D0" w:rsidP="001857D0">
      <w:pPr>
        <w:spacing w:line="480" w:lineRule="auto"/>
      </w:pPr>
      <w:r w:rsidRPr="0098515D">
        <w:rPr>
          <w:b/>
          <w:bCs/>
        </w:rPr>
        <w:t>Boundaries</w:t>
      </w:r>
      <w:r w:rsidR="0098515D" w:rsidRPr="0098515D">
        <w:rPr>
          <w:b/>
          <w:bCs/>
        </w:rPr>
        <w:t>.</w:t>
      </w:r>
      <w:r w:rsidR="0098515D">
        <w:t xml:space="preserve"> </w:t>
      </w:r>
      <w:r w:rsidR="0098515D" w:rsidRPr="0098515D">
        <w:t>The “ground rules” supporting the client, clinician and treatment, generally places limits on time, treatment setting, content discussed, and the nature of the relationship.</w:t>
      </w:r>
    </w:p>
    <w:p w14:paraId="609721A3" w14:textId="77777777" w:rsidR="00CC7A21" w:rsidRDefault="001857D0" w:rsidP="001857D0">
      <w:pPr>
        <w:spacing w:line="480" w:lineRule="auto"/>
      </w:pPr>
      <w:r w:rsidRPr="0098515D">
        <w:rPr>
          <w:b/>
          <w:bCs/>
        </w:rPr>
        <w:t>Boundary crossings</w:t>
      </w:r>
      <w:r w:rsidR="0098515D" w:rsidRPr="00CC7A21">
        <w:rPr>
          <w:b/>
          <w:bCs/>
        </w:rPr>
        <w:t>.</w:t>
      </w:r>
      <w:r w:rsidR="0098515D">
        <w:t xml:space="preserve"> </w:t>
      </w:r>
      <w:bookmarkStart w:id="1" w:name="_Hlk22298356"/>
      <w:r w:rsidR="0098515D" w:rsidRPr="0098515D">
        <w:t xml:space="preserve">Behaviors deviating from the strictest professional norms (e.g., small self-disclosures). They may put clinicians at greater risk of engaging in boundary violations. See also </w:t>
      </w:r>
      <w:r w:rsidR="00CC7A21">
        <w:t>Boundary violations.</w:t>
      </w:r>
    </w:p>
    <w:p w14:paraId="18381985" w14:textId="0DF73ACA" w:rsidR="001857D0" w:rsidRPr="00036A10" w:rsidRDefault="0098515D" w:rsidP="001857D0">
      <w:pPr>
        <w:spacing w:line="480" w:lineRule="auto"/>
      </w:pPr>
      <w:r w:rsidRPr="0098515D">
        <w:rPr>
          <w:b/>
          <w:bCs/>
        </w:rPr>
        <w:t>Boundary violations.</w:t>
      </w:r>
      <w:bookmarkEnd w:id="1"/>
      <w:r>
        <w:t xml:space="preserve"> </w:t>
      </w:r>
      <w:bookmarkStart w:id="2" w:name="_Hlk22298369"/>
      <w:r w:rsidRPr="0098515D">
        <w:t>Behaviors deviating from professional norms, with high potential for negative consequences for the client. See also Boundary crossings.</w:t>
      </w:r>
      <w:bookmarkEnd w:id="2"/>
    </w:p>
    <w:p w14:paraId="63161F4C" w14:textId="36C579B6" w:rsidR="001857D0" w:rsidRPr="00036A10" w:rsidRDefault="001857D0" w:rsidP="001857D0">
      <w:pPr>
        <w:spacing w:line="480" w:lineRule="auto"/>
      </w:pPr>
      <w:r w:rsidRPr="0098515D">
        <w:rPr>
          <w:b/>
          <w:bCs/>
        </w:rPr>
        <w:t>Compassion fatigue</w:t>
      </w:r>
      <w:r w:rsidR="0098515D" w:rsidRPr="0098515D">
        <w:rPr>
          <w:b/>
          <w:bCs/>
        </w:rPr>
        <w:t>.</w:t>
      </w:r>
      <w:r w:rsidR="0098515D">
        <w:t xml:space="preserve"> </w:t>
      </w:r>
      <w:r w:rsidR="0098515D" w:rsidRPr="0098515D">
        <w:t>A progressive loss of idealism, energy, and sense of purpose and accomplishment at work, often with increased depersonalization of clients</w:t>
      </w:r>
      <w:r w:rsidR="0098515D">
        <w:t>.</w:t>
      </w:r>
    </w:p>
    <w:p w14:paraId="62BB888A" w14:textId="717E953A" w:rsidR="001857D0" w:rsidRDefault="001857D0" w:rsidP="001857D0">
      <w:pPr>
        <w:spacing w:line="480" w:lineRule="auto"/>
      </w:pPr>
      <w:r w:rsidRPr="0098515D">
        <w:rPr>
          <w:b/>
          <w:bCs/>
        </w:rPr>
        <w:t>Maladaptive</w:t>
      </w:r>
      <w:r w:rsidR="0098515D" w:rsidRPr="00CC7A21">
        <w:rPr>
          <w:b/>
          <w:bCs/>
        </w:rPr>
        <w:t xml:space="preserve">. </w:t>
      </w:r>
      <w:r w:rsidR="0098515D" w:rsidRPr="0098515D">
        <w:t>Unfavorable; causes problems.</w:t>
      </w:r>
    </w:p>
    <w:p w14:paraId="4F71FF7B" w14:textId="7D719809" w:rsidR="001857D0" w:rsidRDefault="001857D0" w:rsidP="001857D0">
      <w:pPr>
        <w:spacing w:line="480" w:lineRule="auto"/>
      </w:pPr>
      <w:r w:rsidRPr="0098515D">
        <w:rPr>
          <w:b/>
          <w:bCs/>
        </w:rPr>
        <w:t>Maladaptive coping</w:t>
      </w:r>
      <w:r w:rsidR="0098515D" w:rsidRPr="0098515D">
        <w:rPr>
          <w:b/>
          <w:bCs/>
        </w:rPr>
        <w:t>.</w:t>
      </w:r>
      <w:r w:rsidR="0098515D">
        <w:t xml:space="preserve"> </w:t>
      </w:r>
      <w:bookmarkStart w:id="3" w:name="_Hlk12634975"/>
      <w:r w:rsidR="0098515D" w:rsidRPr="0098515D">
        <w:t>Coping efforts that are ineffective and can even make problems worse, including substance use to self-medicate and engaging in minimization, denial, or rationalization.</w:t>
      </w:r>
      <w:bookmarkEnd w:id="3"/>
    </w:p>
    <w:p w14:paraId="6362FA5B" w14:textId="6047C6DC" w:rsidR="001857D0" w:rsidRPr="00036A10" w:rsidRDefault="001857D0" w:rsidP="001857D0">
      <w:pPr>
        <w:spacing w:line="480" w:lineRule="auto"/>
      </w:pPr>
      <w:r w:rsidRPr="0098515D">
        <w:rPr>
          <w:b/>
          <w:bCs/>
        </w:rPr>
        <w:t>Personal identity</w:t>
      </w:r>
      <w:r w:rsidR="0098515D" w:rsidRPr="0098515D">
        <w:rPr>
          <w:b/>
          <w:bCs/>
        </w:rPr>
        <w:t>.</w:t>
      </w:r>
      <w:r w:rsidR="0098515D">
        <w:t xml:space="preserve"> </w:t>
      </w:r>
      <w:r w:rsidR="0098515D" w:rsidRPr="0098515D">
        <w:t>Includes self-perceptions and defining values, goals, and characteristics.</w:t>
      </w:r>
    </w:p>
    <w:p w14:paraId="672B6BBE" w14:textId="7FF7B01B" w:rsidR="001857D0" w:rsidRPr="00036A10" w:rsidRDefault="001857D0" w:rsidP="001857D0">
      <w:pPr>
        <w:spacing w:line="480" w:lineRule="auto"/>
      </w:pPr>
      <w:r w:rsidRPr="0098515D">
        <w:rPr>
          <w:b/>
          <w:bCs/>
        </w:rPr>
        <w:t>Professional identity</w:t>
      </w:r>
      <w:r w:rsidR="0098515D" w:rsidRPr="0098515D">
        <w:rPr>
          <w:b/>
          <w:bCs/>
        </w:rPr>
        <w:t>.</w:t>
      </w:r>
      <w:r w:rsidR="0098515D">
        <w:t xml:space="preserve"> </w:t>
      </w:r>
      <w:r w:rsidR="0098515D" w:rsidRPr="0098515D">
        <w:t>Includes meaning and value given to membership in a field; theoretical perspective; and values, goals, and ethical principles guiding one’s work.</w:t>
      </w:r>
    </w:p>
    <w:p w14:paraId="07D14D71" w14:textId="148EC4E0" w:rsidR="001857D0" w:rsidRPr="0098515D" w:rsidRDefault="001857D0" w:rsidP="001857D0">
      <w:pPr>
        <w:spacing w:line="480" w:lineRule="auto"/>
        <w:rPr>
          <w:b/>
          <w:bCs/>
        </w:rPr>
      </w:pPr>
      <w:r w:rsidRPr="0098515D">
        <w:rPr>
          <w:b/>
          <w:bCs/>
        </w:rPr>
        <w:t>Self-care</w:t>
      </w:r>
      <w:r w:rsidR="0098515D" w:rsidRPr="0098515D">
        <w:rPr>
          <w:b/>
          <w:bCs/>
        </w:rPr>
        <w:t xml:space="preserve">. </w:t>
      </w:r>
      <w:r w:rsidR="004221E3">
        <w:t>Taking actions to protect or improve one’s health and well-being.</w:t>
      </w:r>
    </w:p>
    <w:p w14:paraId="75001428" w14:textId="20F24448" w:rsidR="00C30A25" w:rsidRDefault="001857D0" w:rsidP="00CC7A21">
      <w:pPr>
        <w:spacing w:line="480" w:lineRule="auto"/>
      </w:pPr>
      <w:r w:rsidRPr="0098515D">
        <w:rPr>
          <w:b/>
          <w:bCs/>
        </w:rPr>
        <w:t>Vicarious traumatizatio</w:t>
      </w:r>
      <w:r w:rsidR="0098515D" w:rsidRPr="0098515D">
        <w:rPr>
          <w:b/>
          <w:bCs/>
        </w:rPr>
        <w:t>n.</w:t>
      </w:r>
      <w:r w:rsidR="0098515D">
        <w:t xml:space="preserve"> </w:t>
      </w:r>
      <w:r w:rsidR="0098515D" w:rsidRPr="0098515D">
        <w:t>Negative impact clinicians experience across time by listening to and engaging with descriptions of trauma.</w:t>
      </w:r>
      <w:bookmarkStart w:id="4" w:name="_GoBack"/>
      <w:bookmarkEnd w:id="4"/>
    </w:p>
    <w:sectPr w:rsidR="00C30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7D0"/>
    <w:rsid w:val="001857D0"/>
    <w:rsid w:val="004221E3"/>
    <w:rsid w:val="0098515D"/>
    <w:rsid w:val="00C30A25"/>
    <w:rsid w:val="00CC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764FE"/>
  <w15:chartTrackingRefBased/>
  <w15:docId w15:val="{959351FE-F7CE-4038-AE93-3C96F0293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McManus, Megan</dc:creator>
  <cp:keywords/>
  <dc:description/>
  <cp:lastModifiedBy>Elizabeth Brace</cp:lastModifiedBy>
  <cp:revision>4</cp:revision>
  <dcterms:created xsi:type="dcterms:W3CDTF">2019-10-18T17:28:00Z</dcterms:created>
  <dcterms:modified xsi:type="dcterms:W3CDTF">2020-01-03T17:20:00Z</dcterms:modified>
</cp:coreProperties>
</file>