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017C6" w14:textId="10E243E5" w:rsidR="00723EF1" w:rsidRPr="00036A10" w:rsidRDefault="00723EF1" w:rsidP="00723EF1">
      <w:pPr>
        <w:spacing w:line="480" w:lineRule="auto"/>
      </w:pPr>
      <w:r w:rsidRPr="00036A10">
        <w:rPr>
          <w:b/>
        </w:rPr>
        <w:t>Key Terms</w:t>
      </w:r>
    </w:p>
    <w:p w14:paraId="2AECDCA7" w14:textId="6EBF8A67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Aspirational principles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The ethical principles and goals that clinicians use to guide treatment, including beneficence, nonmaleficence, fidelity, integrity, autonomy and social justice.</w:t>
      </w:r>
    </w:p>
    <w:p w14:paraId="5BD9B55A" w14:textId="1ADCB307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Autonomy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An aspirational principle guiding ethical decision making, supporting clients</w:t>
      </w:r>
      <w:r w:rsidR="00787167">
        <w:t>’</w:t>
      </w:r>
      <w:r w:rsidR="00FB6296" w:rsidRPr="00FB6296">
        <w:t xml:space="preserve"> ability to make treatment decisions for themselves.</w:t>
      </w:r>
    </w:p>
    <w:p w14:paraId="4A0F30DC" w14:textId="53535718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Beneficence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Striving to do good for those with whom one works and society as a whole. An aspirational principle guiding ethical decision making.</w:t>
      </w:r>
    </w:p>
    <w:p w14:paraId="43D248BB" w14:textId="38CCAF38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Billable hours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Number of hours of clinical service billed to clients or insurance companies.</w:t>
      </w:r>
    </w:p>
    <w:p w14:paraId="62D2F49D" w14:textId="77777777" w:rsidR="00787167" w:rsidRDefault="00723EF1" w:rsidP="00723EF1">
      <w:pPr>
        <w:spacing w:line="480" w:lineRule="auto"/>
      </w:pPr>
      <w:r w:rsidRPr="00FB6296">
        <w:rPr>
          <w:b/>
          <w:bCs/>
        </w:rPr>
        <w:t>Boundary crossings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 xml:space="preserve">Behaviors deviating from the strictest professional norms (e.g., small self-disclosures). They may put clinicians at greater risk of engaging in boundary violations. See also </w:t>
      </w:r>
      <w:r w:rsidR="00787167">
        <w:t>Boundary violations.</w:t>
      </w:r>
    </w:p>
    <w:p w14:paraId="753CFB7B" w14:textId="3B7A6DCC" w:rsidR="00723EF1" w:rsidRDefault="00FB6296" w:rsidP="00723EF1">
      <w:pPr>
        <w:spacing w:line="480" w:lineRule="auto"/>
      </w:pPr>
      <w:r w:rsidRPr="00FB6296">
        <w:rPr>
          <w:b/>
          <w:bCs/>
        </w:rPr>
        <w:t>Boundary violations</w:t>
      </w:r>
      <w:r w:rsidRPr="00FB6296">
        <w:t>.</w:t>
      </w:r>
      <w:r>
        <w:t xml:space="preserve"> </w:t>
      </w:r>
      <w:r w:rsidRPr="00FB6296">
        <w:t>Behaviors deviating from professional norms, with high potential for negative consequences for the client. See also Boundary crossings.</w:t>
      </w:r>
    </w:p>
    <w:p w14:paraId="771AFF6A" w14:textId="62F9108F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Clinical risk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The risk of disciplinary complaint or legal action during clinical practice.</w:t>
      </w:r>
    </w:p>
    <w:p w14:paraId="61C570F4" w14:textId="1957229A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Competence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(a) Relative to ethics, a multidimensional and fluctuating attribute, often described as technical, emotional, and multicultural competence, and the attitudes, values, and judgment necessary to implement these well, or (b) in legal settings, the accused</w:t>
      </w:r>
      <w:r w:rsidR="00787167">
        <w:t>’</w:t>
      </w:r>
      <w:r w:rsidR="00FB6296" w:rsidRPr="00FB6296">
        <w:t>s ability to make important decisions or to assist in his or her own defense in court.</w:t>
      </w:r>
    </w:p>
    <w:p w14:paraId="6E8B2CC2" w14:textId="75964F8C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Confidentiality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Ethical standard that client information will be disclosed only when client gives permission or when legally required to do so (e.g., duty to warn, mandated reporting).</w:t>
      </w:r>
    </w:p>
    <w:p w14:paraId="6C4112CC" w14:textId="5D83680C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Emotional competence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 type of competence, particularly the skill to perform a task without bias or distress clouding judgment or impair ability to act effectively. See also Technical and Multicultural Competence.</w:t>
      </w:r>
      <w:r w:rsidR="00FB6296">
        <w:t xml:space="preserve"> </w:t>
      </w:r>
    </w:p>
    <w:p w14:paraId="177B13EC" w14:textId="7B343A04" w:rsidR="00723EF1" w:rsidRDefault="00723EF1" w:rsidP="00723EF1">
      <w:pPr>
        <w:spacing w:line="480" w:lineRule="auto"/>
      </w:pPr>
      <w:r w:rsidRPr="00FB6296">
        <w:rPr>
          <w:b/>
          <w:bCs/>
        </w:rPr>
        <w:lastRenderedPageBreak/>
        <w:t>Empower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The process of supporting clients to recognize, accept, use and develop their personal and political power in order to meet their goals.</w:t>
      </w:r>
    </w:p>
    <w:p w14:paraId="67B8094B" w14:textId="273BE431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Empowered collaboration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Collaboration process empowering clients to meet their goals.</w:t>
      </w:r>
    </w:p>
    <w:p w14:paraId="1A4963CE" w14:textId="5E665B30" w:rsidR="00723EF1" w:rsidRDefault="00723EF1" w:rsidP="00723EF1">
      <w:pPr>
        <w:spacing w:line="480" w:lineRule="auto"/>
      </w:pPr>
      <w:r w:rsidRPr="00FB6296">
        <w:rPr>
          <w:b/>
          <w:bCs/>
        </w:rPr>
        <w:t>Ethical standards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Ethical expectations that are part of a profession</w:t>
      </w:r>
      <w:r w:rsidR="00787167">
        <w:t>’</w:t>
      </w:r>
      <w:r w:rsidR="00FB6296" w:rsidRPr="00FB6296">
        <w:t>s code of ethics, violations of which can lead to disciplinary censure. See also Aspirational Principles.</w:t>
      </w:r>
    </w:p>
    <w:p w14:paraId="0C869C59" w14:textId="367ED7C6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Fidelity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Behaving in a faithful, honest, trustworthy and responsible manner. An aspirational principle guiding ethical decision making.</w:t>
      </w:r>
    </w:p>
    <w:p w14:paraId="2328B2E3" w14:textId="52BB9B9E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Informed consent</w:t>
      </w:r>
      <w:r w:rsidR="00FB6296" w:rsidRPr="00FB6296">
        <w:rPr>
          <w:b/>
          <w:bCs/>
        </w:rPr>
        <w:t>.</w:t>
      </w:r>
      <w:r w:rsidR="00FB6296">
        <w:t xml:space="preserve"> </w:t>
      </w:r>
      <w:bookmarkStart w:id="0" w:name="_Hlk22295395"/>
      <w:r w:rsidR="00FB6296" w:rsidRPr="00FB6296">
        <w:t>Both a formal and an ongoing informal process, whereby clinicians provide clients with information to make informed decisions about their treatment.</w:t>
      </w:r>
      <w:bookmarkEnd w:id="0"/>
    </w:p>
    <w:p w14:paraId="6B637CEA" w14:textId="03C3D6F9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Integrity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Acting</w:t>
      </w:r>
      <w:r w:rsidR="00FB6296" w:rsidRPr="00FB6296">
        <w:rPr>
          <w:b/>
        </w:rPr>
        <w:t xml:space="preserve"> </w:t>
      </w:r>
      <w:r w:rsidR="00FB6296" w:rsidRPr="00FB6296">
        <w:t>in accordance with psychology</w:t>
      </w:r>
      <w:r w:rsidR="00787167">
        <w:t>’</w:t>
      </w:r>
      <w:r w:rsidR="00FB6296" w:rsidRPr="00FB6296">
        <w:t>s principles, including accuracy, honesty, fairness, and truthfulness.</w:t>
      </w:r>
    </w:p>
    <w:p w14:paraId="62BBFDAA" w14:textId="074EF892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Mandated reporting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 legal requirement to make a report to a government agency under certain circumstances, especially in the case of child or elder abuse.</w:t>
      </w:r>
    </w:p>
    <w:p w14:paraId="60FF48E2" w14:textId="6E754A27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Multicultural competence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 type of competence, particularly the multicultural skills to perform a task so it is appropriately tailored for working with a given population. See also Technical and Emotional Competence.</w:t>
      </w:r>
    </w:p>
    <w:p w14:paraId="3C9BF60C" w14:textId="3F2D2499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Multiple relationships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 xml:space="preserve">A relationship with a client beyond that of clinician that has incompatible or competing expectations, goals, or needs (e.g., being both therapist and friend). </w:t>
      </w:r>
    </w:p>
    <w:p w14:paraId="463AEC12" w14:textId="1898366A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Nonmaleficence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Avoiding doing harm. An aspirational principle guiding ethical decision making.</w:t>
      </w:r>
    </w:p>
    <w:p w14:paraId="5D7F53D7" w14:textId="62CEB8E7" w:rsidR="00723EF1" w:rsidRDefault="00723EF1" w:rsidP="00723EF1">
      <w:pPr>
        <w:spacing w:line="480" w:lineRule="auto"/>
      </w:pPr>
      <w:r w:rsidRPr="00FB6296">
        <w:rPr>
          <w:b/>
          <w:bCs/>
        </w:rPr>
        <w:t>Pro bono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Literally, for free. Treatment offered without charge.</w:t>
      </w:r>
    </w:p>
    <w:p w14:paraId="78C04F1F" w14:textId="0DADC231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Progress notes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Brief and informal notes made by a clinician immediately after a session summarizing the content and process of the session as well as diagnostic impressions.</w:t>
      </w:r>
    </w:p>
    <w:p w14:paraId="04A8474F" w14:textId="7D6A6262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lastRenderedPageBreak/>
        <w:t>Risk management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Strategies used to reduce risk incurred during evaluations and treatment.</w:t>
      </w:r>
    </w:p>
    <w:p w14:paraId="46C45CAB" w14:textId="44594B70" w:rsidR="00723EF1" w:rsidRPr="00036A10" w:rsidRDefault="00723EF1" w:rsidP="00723EF1">
      <w:pPr>
        <w:spacing w:line="480" w:lineRule="auto"/>
      </w:pPr>
      <w:r w:rsidRPr="00FB6296">
        <w:rPr>
          <w:b/>
          <w:bCs/>
        </w:rPr>
        <w:t>Social justice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Being fair and unbiased in treatment and promoting fairness in the community. An aspirational principle guiding ethical decision making.</w:t>
      </w:r>
    </w:p>
    <w:p w14:paraId="59F20345" w14:textId="6B2821F6" w:rsidR="00723EF1" w:rsidRPr="00036A10" w:rsidRDefault="00723EF1" w:rsidP="00723EF1">
      <w:pPr>
        <w:spacing w:line="480" w:lineRule="auto"/>
      </w:pPr>
      <w:bookmarkStart w:id="1" w:name="_GoBack"/>
      <w:bookmarkEnd w:id="1"/>
      <w:r w:rsidRPr="00FB6296">
        <w:rPr>
          <w:b/>
          <w:bCs/>
        </w:rPr>
        <w:t>Technical competence</w:t>
      </w:r>
      <w:r w:rsidR="00FB6296" w:rsidRPr="00FB6296">
        <w:rPr>
          <w:b/>
          <w:bCs/>
        </w:rPr>
        <w:t>.</w:t>
      </w:r>
      <w:r w:rsidR="00FB6296">
        <w:t xml:space="preserve"> </w:t>
      </w:r>
      <w:r w:rsidR="00FB6296" w:rsidRPr="00FB6296">
        <w:t>A type of competence, particularly the knowledge and skills to perform a therapeutic task well. See also Emotional and Multicultural Competence.</w:t>
      </w:r>
    </w:p>
    <w:p w14:paraId="347461D5" w14:textId="77777777" w:rsidR="00723EF1" w:rsidRPr="00036A10" w:rsidRDefault="00723EF1" w:rsidP="00723EF1">
      <w:pPr>
        <w:spacing w:line="480" w:lineRule="auto"/>
      </w:pPr>
    </w:p>
    <w:p w14:paraId="7020DBCD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F1"/>
    <w:rsid w:val="00723EF1"/>
    <w:rsid w:val="00787167"/>
    <w:rsid w:val="00C30A25"/>
    <w:rsid w:val="00FB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B8765"/>
  <w15:chartTrackingRefBased/>
  <w15:docId w15:val="{35B863B2-68D9-48F6-B7B9-B160C9FC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3</cp:revision>
  <dcterms:created xsi:type="dcterms:W3CDTF">2019-10-18T17:26:00Z</dcterms:created>
  <dcterms:modified xsi:type="dcterms:W3CDTF">2020-01-03T17:17:00Z</dcterms:modified>
</cp:coreProperties>
</file>