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75C6E1" w14:textId="77777777" w:rsidR="00AA2B89" w:rsidRDefault="00AA2B89" w:rsidP="00AA2B89">
      <w:pPr>
        <w:widowControl w:val="0"/>
        <w:spacing w:line="480" w:lineRule="auto"/>
        <w:jc w:val="center"/>
        <w:rPr>
          <w:rFonts w:ascii="Times New Roman" w:hAnsi="Times New Roman"/>
          <w:b/>
        </w:rPr>
      </w:pPr>
      <w:r w:rsidRPr="00F95759">
        <w:rPr>
          <w:rFonts w:ascii="Times New Roman" w:hAnsi="Times New Roman"/>
          <w:b/>
        </w:rPr>
        <w:t xml:space="preserve">Chapter </w:t>
      </w:r>
      <w:r>
        <w:rPr>
          <w:rFonts w:ascii="Times New Roman" w:hAnsi="Times New Roman"/>
          <w:b/>
        </w:rPr>
        <w:t>5</w:t>
      </w:r>
      <w:r w:rsidRPr="00F95759">
        <w:rPr>
          <w:rFonts w:ascii="Times New Roman" w:hAnsi="Times New Roman"/>
          <w:b/>
        </w:rPr>
        <w:t>. Communicating Empathy Verbally</w:t>
      </w:r>
    </w:p>
    <w:p w14:paraId="494A766D" w14:textId="04E87BDF" w:rsidR="00444A12" w:rsidRDefault="00444A12" w:rsidP="00444A12">
      <w:pPr>
        <w:widowControl w:val="0"/>
        <w:spacing w:line="480" w:lineRule="auto"/>
        <w:ind w:firstLine="72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Communicating empathy can be difficult for a number of reasons: difficulties shifting perspective, time pressure, distractions, and cultural and gender norms. </w:t>
      </w:r>
      <w:proofErr w:type="spellStart"/>
      <w:r>
        <w:rPr>
          <w:rFonts w:ascii="Times New Roman" w:hAnsi="Times New Roman"/>
          <w:szCs w:val="24"/>
        </w:rPr>
        <w:t>Microskills</w:t>
      </w:r>
      <w:proofErr w:type="spellEnd"/>
      <w:r>
        <w:rPr>
          <w:rFonts w:ascii="Times New Roman" w:hAnsi="Times New Roman"/>
          <w:szCs w:val="24"/>
        </w:rPr>
        <w:t xml:space="preserve"> can facilitate this communication, each </w:t>
      </w:r>
      <w:proofErr w:type="spellStart"/>
      <w:r>
        <w:rPr>
          <w:rFonts w:ascii="Times New Roman" w:hAnsi="Times New Roman"/>
          <w:szCs w:val="24"/>
        </w:rPr>
        <w:t>microskill</w:t>
      </w:r>
      <w:proofErr w:type="spellEnd"/>
      <w:r>
        <w:rPr>
          <w:rFonts w:ascii="Times New Roman" w:hAnsi="Times New Roman"/>
          <w:szCs w:val="24"/>
        </w:rPr>
        <w:t xml:space="preserve"> accomplishing </w:t>
      </w:r>
      <w:r w:rsidR="000B3544">
        <w:rPr>
          <w:rFonts w:ascii="Times New Roman" w:hAnsi="Times New Roman"/>
          <w:szCs w:val="24"/>
        </w:rPr>
        <w:t xml:space="preserve">somewhat </w:t>
      </w:r>
      <w:r>
        <w:rPr>
          <w:rFonts w:ascii="Times New Roman" w:hAnsi="Times New Roman"/>
          <w:szCs w:val="24"/>
        </w:rPr>
        <w:t>different clinical goals:</w:t>
      </w:r>
    </w:p>
    <w:p w14:paraId="1F25FB6A" w14:textId="452531BB" w:rsidR="00444A12" w:rsidRDefault="00444A12" w:rsidP="00444A12">
      <w:pPr>
        <w:pStyle w:val="ListParagraph"/>
        <w:widowControl w:val="0"/>
        <w:numPr>
          <w:ilvl w:val="0"/>
          <w:numId w:val="2"/>
        </w:numPr>
        <w:spacing w:line="480" w:lineRule="auto"/>
        <w:rPr>
          <w:rFonts w:ascii="Times New Roman" w:hAnsi="Times New Roman"/>
          <w:szCs w:val="24"/>
        </w:rPr>
      </w:pPr>
      <w:r w:rsidRPr="00444A12">
        <w:rPr>
          <w:rFonts w:ascii="Times New Roman" w:hAnsi="Times New Roman"/>
          <w:szCs w:val="24"/>
        </w:rPr>
        <w:t>Paraphrases describe the content from the client</w:t>
      </w:r>
      <w:r w:rsidR="005554C1">
        <w:rPr>
          <w:rFonts w:ascii="Times New Roman" w:hAnsi="Times New Roman"/>
          <w:szCs w:val="24"/>
        </w:rPr>
        <w:t>’</w:t>
      </w:r>
      <w:bookmarkStart w:id="0" w:name="_GoBack"/>
      <w:bookmarkEnd w:id="0"/>
      <w:r w:rsidRPr="00444A12">
        <w:rPr>
          <w:rFonts w:ascii="Times New Roman" w:hAnsi="Times New Roman"/>
          <w:szCs w:val="24"/>
        </w:rPr>
        <w:t xml:space="preserve">s last statement and encourage discussions of facts. </w:t>
      </w:r>
    </w:p>
    <w:p w14:paraId="793AED8A" w14:textId="77777777" w:rsidR="00444A12" w:rsidRDefault="00444A12" w:rsidP="00444A12">
      <w:pPr>
        <w:pStyle w:val="ListParagraph"/>
        <w:widowControl w:val="0"/>
        <w:numPr>
          <w:ilvl w:val="0"/>
          <w:numId w:val="2"/>
        </w:numPr>
        <w:spacing w:line="480" w:lineRule="auto"/>
        <w:rPr>
          <w:rFonts w:ascii="Times New Roman" w:hAnsi="Times New Roman"/>
          <w:szCs w:val="24"/>
        </w:rPr>
      </w:pPr>
      <w:r w:rsidRPr="00444A12">
        <w:rPr>
          <w:rFonts w:ascii="Times New Roman" w:hAnsi="Times New Roman"/>
          <w:szCs w:val="24"/>
        </w:rPr>
        <w:t xml:space="preserve">Reflections of feeling focus on and encourage continued discussion of emotions. </w:t>
      </w:r>
    </w:p>
    <w:p w14:paraId="7966FFFC" w14:textId="77777777" w:rsidR="00444A12" w:rsidRDefault="00444A12" w:rsidP="00444A12">
      <w:pPr>
        <w:pStyle w:val="ListParagraph"/>
        <w:widowControl w:val="0"/>
        <w:numPr>
          <w:ilvl w:val="0"/>
          <w:numId w:val="2"/>
        </w:numPr>
        <w:spacing w:line="480" w:lineRule="auto"/>
        <w:rPr>
          <w:rFonts w:ascii="Times New Roman" w:hAnsi="Times New Roman"/>
          <w:szCs w:val="24"/>
        </w:rPr>
      </w:pPr>
      <w:r w:rsidRPr="00444A12">
        <w:rPr>
          <w:rFonts w:ascii="Times New Roman" w:hAnsi="Times New Roman"/>
          <w:szCs w:val="24"/>
        </w:rPr>
        <w:t xml:space="preserve">Encouragers, generally no more than a few words in length, get clients to focus on a particular aspect of their discussion and expand those ideas. </w:t>
      </w:r>
    </w:p>
    <w:p w14:paraId="74A3B5ED" w14:textId="77777777" w:rsidR="00444A12" w:rsidRDefault="00444A12" w:rsidP="00444A12">
      <w:pPr>
        <w:pStyle w:val="ListParagraph"/>
        <w:widowControl w:val="0"/>
        <w:numPr>
          <w:ilvl w:val="0"/>
          <w:numId w:val="2"/>
        </w:numPr>
        <w:spacing w:line="480" w:lineRule="auto"/>
        <w:rPr>
          <w:rFonts w:ascii="Times New Roman" w:hAnsi="Times New Roman"/>
          <w:szCs w:val="24"/>
        </w:rPr>
      </w:pPr>
      <w:r w:rsidRPr="00444A12">
        <w:rPr>
          <w:rFonts w:ascii="Times New Roman" w:hAnsi="Times New Roman"/>
          <w:szCs w:val="24"/>
        </w:rPr>
        <w:t xml:space="preserve">Questions solicit information. Closed questions ask about specific information and are often answered with yes or no; open questions are often used to start a discussion and are less likely to be answered in a few words. </w:t>
      </w:r>
    </w:p>
    <w:p w14:paraId="75977105" w14:textId="23A7BA53" w:rsidR="00444A12" w:rsidRPr="00444A12" w:rsidRDefault="00444A12" w:rsidP="00444A12">
      <w:pPr>
        <w:pStyle w:val="ListParagraph"/>
        <w:widowControl w:val="0"/>
        <w:numPr>
          <w:ilvl w:val="0"/>
          <w:numId w:val="2"/>
        </w:numPr>
        <w:spacing w:line="480" w:lineRule="auto"/>
        <w:rPr>
          <w:rFonts w:ascii="Times New Roman" w:hAnsi="Times New Roman"/>
          <w:szCs w:val="24"/>
        </w:rPr>
      </w:pPr>
      <w:r w:rsidRPr="00444A12">
        <w:rPr>
          <w:rFonts w:ascii="Times New Roman" w:hAnsi="Times New Roman"/>
          <w:szCs w:val="24"/>
        </w:rPr>
        <w:t>Summarizations succinctly pull together themes from a large part or all of a session.</w:t>
      </w:r>
    </w:p>
    <w:p w14:paraId="4DD7CDD8" w14:textId="405FC5D9" w:rsidR="00444A12" w:rsidRPr="00F95759" w:rsidRDefault="00444A12" w:rsidP="00444A12">
      <w:pPr>
        <w:widowControl w:val="0"/>
        <w:spacing w:line="480" w:lineRule="auto"/>
        <w:ind w:firstLine="720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>R</w:t>
      </w:r>
      <w:r w:rsidRPr="00F95759">
        <w:rPr>
          <w:rFonts w:ascii="Times New Roman" w:hAnsi="Times New Roman"/>
          <w:color w:val="000000"/>
          <w:szCs w:val="24"/>
        </w:rPr>
        <w:t xml:space="preserve">esponses, even when formed well, are not always on track. </w:t>
      </w:r>
      <w:r w:rsidR="001E554F">
        <w:rPr>
          <w:rFonts w:ascii="Times New Roman" w:hAnsi="Times New Roman"/>
          <w:color w:val="000000"/>
          <w:szCs w:val="24"/>
        </w:rPr>
        <w:t>A</w:t>
      </w:r>
      <w:r w:rsidR="001E554F" w:rsidRPr="00F95759">
        <w:rPr>
          <w:rFonts w:ascii="Times New Roman" w:hAnsi="Times New Roman"/>
          <w:color w:val="000000"/>
          <w:szCs w:val="24"/>
        </w:rPr>
        <w:t xml:space="preserve">ccurate empathy </w:t>
      </w:r>
      <w:r w:rsidR="001E554F">
        <w:rPr>
          <w:rFonts w:ascii="Times New Roman" w:hAnsi="Times New Roman"/>
          <w:color w:val="000000"/>
          <w:szCs w:val="24"/>
        </w:rPr>
        <w:t xml:space="preserve">occurs when clinicians </w:t>
      </w:r>
      <w:r w:rsidRPr="00F95759">
        <w:rPr>
          <w:rFonts w:ascii="Times New Roman" w:hAnsi="Times New Roman"/>
          <w:color w:val="000000"/>
          <w:szCs w:val="24"/>
        </w:rPr>
        <w:t>paraphras</w:t>
      </w:r>
      <w:r w:rsidR="001E554F">
        <w:rPr>
          <w:rFonts w:ascii="Times New Roman" w:hAnsi="Times New Roman"/>
          <w:color w:val="000000"/>
          <w:szCs w:val="24"/>
        </w:rPr>
        <w:t>e</w:t>
      </w:r>
      <w:r w:rsidRPr="00F95759">
        <w:rPr>
          <w:rFonts w:ascii="Times New Roman" w:hAnsi="Times New Roman"/>
          <w:color w:val="000000"/>
          <w:szCs w:val="24"/>
        </w:rPr>
        <w:t xml:space="preserve"> a client, without either diverting or adding to the client</w:t>
      </w:r>
      <w:r w:rsidR="005554C1">
        <w:rPr>
          <w:rFonts w:ascii="Times New Roman" w:hAnsi="Times New Roman"/>
          <w:color w:val="000000"/>
          <w:szCs w:val="24"/>
        </w:rPr>
        <w:t>’</w:t>
      </w:r>
      <w:r w:rsidRPr="00F95759">
        <w:rPr>
          <w:rFonts w:ascii="Times New Roman" w:hAnsi="Times New Roman"/>
          <w:color w:val="000000"/>
          <w:szCs w:val="24"/>
        </w:rPr>
        <w:t>s understanding</w:t>
      </w:r>
      <w:r w:rsidR="001E554F">
        <w:rPr>
          <w:rFonts w:ascii="Times New Roman" w:hAnsi="Times New Roman"/>
          <w:color w:val="000000"/>
          <w:szCs w:val="24"/>
        </w:rPr>
        <w:t xml:space="preserve">; </w:t>
      </w:r>
      <w:r w:rsidRPr="00F95759">
        <w:rPr>
          <w:rFonts w:ascii="Times New Roman" w:hAnsi="Times New Roman"/>
          <w:color w:val="000000"/>
          <w:szCs w:val="24"/>
        </w:rPr>
        <w:t>most responses used by effective clinicians are in this category. O</w:t>
      </w:r>
      <w:r w:rsidR="001E554F">
        <w:rPr>
          <w:rFonts w:ascii="Times New Roman" w:hAnsi="Times New Roman"/>
          <w:color w:val="000000"/>
          <w:szCs w:val="24"/>
        </w:rPr>
        <w:t>ther responses are o</w:t>
      </w:r>
      <w:r w:rsidRPr="00F95759">
        <w:rPr>
          <w:rFonts w:ascii="Times New Roman" w:hAnsi="Times New Roman"/>
          <w:color w:val="000000"/>
          <w:szCs w:val="24"/>
        </w:rPr>
        <w:t xml:space="preserve">ff-track </w:t>
      </w:r>
      <w:r w:rsidR="001E554F">
        <w:rPr>
          <w:rFonts w:ascii="Times New Roman" w:hAnsi="Times New Roman"/>
          <w:color w:val="000000"/>
          <w:szCs w:val="24"/>
        </w:rPr>
        <w:t xml:space="preserve">and </w:t>
      </w:r>
      <w:r w:rsidRPr="00F95759">
        <w:rPr>
          <w:rFonts w:ascii="Times New Roman" w:hAnsi="Times New Roman"/>
          <w:color w:val="000000"/>
          <w:szCs w:val="24"/>
        </w:rPr>
        <w:t>interfere with the relationship when they occur too frequently or are handled poorly</w:t>
      </w:r>
      <w:r w:rsidR="001E554F" w:rsidRPr="00F95759">
        <w:rPr>
          <w:rFonts w:ascii="Times New Roman" w:hAnsi="Times New Roman"/>
          <w:color w:val="000000"/>
          <w:szCs w:val="24"/>
        </w:rPr>
        <w:t xml:space="preserve"> (subtractive empathy)</w:t>
      </w:r>
      <w:r w:rsidRPr="00F95759">
        <w:rPr>
          <w:rFonts w:ascii="Times New Roman" w:hAnsi="Times New Roman"/>
          <w:color w:val="000000"/>
          <w:szCs w:val="24"/>
        </w:rPr>
        <w:t>. Additive empathy accurately identifies both the overt message and the underlying subtext of a client</w:t>
      </w:r>
      <w:r w:rsidR="005554C1">
        <w:rPr>
          <w:rFonts w:ascii="Times New Roman" w:hAnsi="Times New Roman"/>
          <w:color w:val="000000"/>
          <w:szCs w:val="24"/>
        </w:rPr>
        <w:t>’</w:t>
      </w:r>
      <w:r w:rsidRPr="00F95759">
        <w:rPr>
          <w:rFonts w:ascii="Times New Roman" w:hAnsi="Times New Roman"/>
          <w:color w:val="000000"/>
          <w:szCs w:val="24"/>
        </w:rPr>
        <w:t>s statements, thus encouraging deeper thinking and experiencing.</w:t>
      </w:r>
    </w:p>
    <w:p w14:paraId="6B00A937" w14:textId="7C2CF0DA" w:rsidR="00444A12" w:rsidRPr="00F95759" w:rsidRDefault="00444A12" w:rsidP="00444A12">
      <w:pPr>
        <w:widowControl w:val="0"/>
        <w:spacing w:line="480" w:lineRule="auto"/>
        <w:ind w:firstLine="72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D</w:t>
      </w:r>
      <w:r w:rsidRPr="00F95759">
        <w:rPr>
          <w:rFonts w:ascii="Times New Roman" w:hAnsi="Times New Roman"/>
          <w:szCs w:val="24"/>
        </w:rPr>
        <w:t>eveloping empathic understanding</w:t>
      </w:r>
      <w:r>
        <w:rPr>
          <w:rFonts w:ascii="Times New Roman" w:hAnsi="Times New Roman"/>
          <w:szCs w:val="24"/>
        </w:rPr>
        <w:t xml:space="preserve"> can be developed in multiple ways</w:t>
      </w:r>
      <w:r w:rsidRPr="00F95759">
        <w:rPr>
          <w:rFonts w:ascii="Times New Roman" w:hAnsi="Times New Roman"/>
          <w:szCs w:val="24"/>
        </w:rPr>
        <w:t xml:space="preserve">. </w:t>
      </w:r>
      <w:r>
        <w:rPr>
          <w:rFonts w:ascii="Times New Roman" w:hAnsi="Times New Roman"/>
          <w:szCs w:val="24"/>
        </w:rPr>
        <w:t xml:space="preserve">For example, </w:t>
      </w:r>
      <w:r w:rsidRPr="00F95759">
        <w:rPr>
          <w:rFonts w:ascii="Times New Roman" w:hAnsi="Times New Roman"/>
          <w:szCs w:val="24"/>
        </w:rPr>
        <w:t>suggests (a) approaching the client</w:t>
      </w:r>
      <w:r w:rsidR="005554C1">
        <w:rPr>
          <w:rFonts w:ascii="Times New Roman" w:hAnsi="Times New Roman"/>
          <w:szCs w:val="24"/>
        </w:rPr>
        <w:t>’</w:t>
      </w:r>
      <w:r w:rsidRPr="00F95759">
        <w:rPr>
          <w:rFonts w:ascii="Times New Roman" w:hAnsi="Times New Roman"/>
          <w:szCs w:val="24"/>
        </w:rPr>
        <w:t>s story several times from different viewpoints; (b) listening closely to cues in the client</w:t>
      </w:r>
      <w:r w:rsidR="005554C1">
        <w:rPr>
          <w:rFonts w:ascii="Times New Roman" w:hAnsi="Times New Roman"/>
          <w:szCs w:val="24"/>
        </w:rPr>
        <w:t>’</w:t>
      </w:r>
      <w:r w:rsidRPr="00F95759">
        <w:rPr>
          <w:rFonts w:ascii="Times New Roman" w:hAnsi="Times New Roman"/>
          <w:szCs w:val="24"/>
        </w:rPr>
        <w:t xml:space="preserve">s language and metaphors; (c) paying attention to what gets omitted </w:t>
      </w:r>
      <w:r w:rsidRPr="00F95759">
        <w:rPr>
          <w:rFonts w:ascii="Times New Roman" w:hAnsi="Times New Roman"/>
          <w:szCs w:val="24"/>
        </w:rPr>
        <w:lastRenderedPageBreak/>
        <w:t>or muddied in a discussion; and (d) tracking the changing emotions and relational dynamics in a session</w:t>
      </w:r>
      <w:r w:rsidR="001E554F" w:rsidRPr="001E554F">
        <w:rPr>
          <w:rFonts w:ascii="Times New Roman" w:hAnsi="Times New Roman"/>
          <w:szCs w:val="24"/>
        </w:rPr>
        <w:t xml:space="preserve"> </w:t>
      </w:r>
      <w:r w:rsidR="001E554F" w:rsidRPr="00F95759">
        <w:rPr>
          <w:rFonts w:ascii="Times New Roman" w:hAnsi="Times New Roman"/>
          <w:szCs w:val="24"/>
        </w:rPr>
        <w:t>A. G. Rogers</w:t>
      </w:r>
      <w:r w:rsidR="001E554F">
        <w:rPr>
          <w:rFonts w:ascii="Times New Roman" w:hAnsi="Times New Roman"/>
          <w:szCs w:val="24"/>
        </w:rPr>
        <w:t xml:space="preserve">. </w:t>
      </w:r>
      <w:r w:rsidR="001E554F" w:rsidRPr="00F95759">
        <w:rPr>
          <w:rFonts w:ascii="Times New Roman" w:hAnsi="Times New Roman"/>
          <w:szCs w:val="24"/>
        </w:rPr>
        <w:t>2001)</w:t>
      </w:r>
      <w:r w:rsidRPr="00F95759">
        <w:rPr>
          <w:rFonts w:ascii="Times New Roman" w:hAnsi="Times New Roman"/>
          <w:szCs w:val="24"/>
        </w:rPr>
        <w:t xml:space="preserve">. </w:t>
      </w:r>
    </w:p>
    <w:p w14:paraId="13688357" w14:textId="723C197F" w:rsidR="00444A12" w:rsidRPr="00F95759" w:rsidRDefault="00444A12" w:rsidP="00444A12">
      <w:pPr>
        <w:widowControl w:val="0"/>
        <w:spacing w:line="480" w:lineRule="auto"/>
        <w:ind w:firstLine="720"/>
        <w:rPr>
          <w:rFonts w:ascii="Times New Roman" w:hAnsi="Times New Roman"/>
          <w:szCs w:val="24"/>
        </w:rPr>
      </w:pPr>
      <w:r w:rsidRPr="00F95759">
        <w:rPr>
          <w:rFonts w:ascii="Times New Roman" w:hAnsi="Times New Roman"/>
          <w:szCs w:val="24"/>
        </w:rPr>
        <w:t>Generally, people respond best to messages that are both positive and validating of their self-concept. These messages must also be realistic and understandable from within the client</w:t>
      </w:r>
      <w:r w:rsidR="005554C1">
        <w:rPr>
          <w:rFonts w:ascii="Times New Roman" w:hAnsi="Times New Roman"/>
          <w:szCs w:val="24"/>
        </w:rPr>
        <w:t>’</w:t>
      </w:r>
      <w:r w:rsidRPr="00F95759">
        <w:rPr>
          <w:rFonts w:ascii="Times New Roman" w:hAnsi="Times New Roman"/>
          <w:szCs w:val="24"/>
        </w:rPr>
        <w:t>s meaning system. Positive and validating statements reflect clinicians</w:t>
      </w:r>
      <w:r w:rsidR="005554C1">
        <w:rPr>
          <w:rFonts w:ascii="Times New Roman" w:hAnsi="Times New Roman"/>
          <w:szCs w:val="24"/>
        </w:rPr>
        <w:t>’</w:t>
      </w:r>
      <w:r w:rsidRPr="00F95759">
        <w:rPr>
          <w:rFonts w:ascii="Times New Roman" w:hAnsi="Times New Roman"/>
          <w:szCs w:val="24"/>
        </w:rPr>
        <w:t xml:space="preserve"> deep understanding of their clients, engage clients more effectively, and build the therapeutic relationship.</w:t>
      </w:r>
    </w:p>
    <w:p w14:paraId="7AAC15E4" w14:textId="77777777" w:rsidR="00444A12" w:rsidRPr="00F95759" w:rsidRDefault="00444A12" w:rsidP="00444A12">
      <w:pPr>
        <w:widowControl w:val="0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tabs>
          <w:tab w:val="clear" w:pos="360"/>
        </w:tabs>
        <w:spacing w:line="480" w:lineRule="auto"/>
        <w:rPr>
          <w:rFonts w:ascii="Times New Roman" w:hAnsi="Times New Roman"/>
          <w:szCs w:val="24"/>
        </w:rPr>
      </w:pPr>
      <w:r>
        <w:rPr>
          <w:rFonts w:ascii="Times New Roman" w:eastAsia="Times New Roman" w:hAnsi="Times New Roman"/>
          <w:szCs w:val="24"/>
        </w:rPr>
        <w:t>Identify some</w:t>
      </w:r>
      <w:r w:rsidRPr="00F95759">
        <w:rPr>
          <w:rFonts w:ascii="Times New Roman" w:eastAsia="Times New Roman" w:hAnsi="Times New Roman"/>
          <w:szCs w:val="24"/>
        </w:rPr>
        <w:t xml:space="preserve"> barriers to successfully communicating empathy</w:t>
      </w:r>
      <w:r>
        <w:rPr>
          <w:rFonts w:ascii="Times New Roman" w:eastAsia="Times New Roman" w:hAnsi="Times New Roman"/>
          <w:szCs w:val="24"/>
        </w:rPr>
        <w:t>.</w:t>
      </w:r>
    </w:p>
    <w:p w14:paraId="36D0CD74" w14:textId="77777777" w:rsidR="00444A12" w:rsidRPr="00F95759" w:rsidRDefault="00444A12" w:rsidP="00444A12">
      <w:pPr>
        <w:widowControl w:val="0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tabs>
          <w:tab w:val="clear" w:pos="360"/>
        </w:tabs>
        <w:spacing w:line="480" w:lineRule="auto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In what ways</w:t>
      </w:r>
      <w:r w:rsidRPr="00F95759">
        <w:rPr>
          <w:rFonts w:ascii="Times New Roman" w:hAnsi="Times New Roman"/>
          <w:szCs w:val="24"/>
        </w:rPr>
        <w:t xml:space="preserve"> can </w:t>
      </w:r>
      <w:proofErr w:type="gramStart"/>
      <w:r w:rsidRPr="00F95759">
        <w:rPr>
          <w:rFonts w:ascii="Times New Roman" w:hAnsi="Times New Roman"/>
          <w:szCs w:val="24"/>
        </w:rPr>
        <w:t>clinicians</w:t>
      </w:r>
      <w:proofErr w:type="gramEnd"/>
      <w:r w:rsidRPr="00F95759">
        <w:rPr>
          <w:rFonts w:ascii="Times New Roman" w:hAnsi="Times New Roman"/>
          <w:szCs w:val="24"/>
        </w:rPr>
        <w:t xml:space="preserve"> express empathy verbally?</w:t>
      </w:r>
    </w:p>
    <w:p w14:paraId="0366BE46" w14:textId="77777777" w:rsidR="00444A12" w:rsidRPr="00F95759" w:rsidRDefault="00444A12" w:rsidP="00444A12">
      <w:pPr>
        <w:widowControl w:val="0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tabs>
          <w:tab w:val="clear" w:pos="360"/>
        </w:tabs>
        <w:spacing w:line="480" w:lineRule="auto"/>
        <w:rPr>
          <w:rFonts w:ascii="Times New Roman" w:hAnsi="Times New Roman"/>
          <w:szCs w:val="24"/>
        </w:rPr>
      </w:pPr>
      <w:r w:rsidRPr="00F95759">
        <w:rPr>
          <w:rFonts w:ascii="Times New Roman" w:hAnsi="Times New Roman"/>
          <w:szCs w:val="24"/>
        </w:rPr>
        <w:t xml:space="preserve">How can </w:t>
      </w:r>
      <w:bookmarkStart w:id="1" w:name="OLE_LINK5"/>
      <w:r w:rsidRPr="00F95759">
        <w:rPr>
          <w:rFonts w:ascii="Times New Roman" w:hAnsi="Times New Roman"/>
          <w:szCs w:val="24"/>
        </w:rPr>
        <w:t xml:space="preserve">clinicians </w:t>
      </w:r>
      <w:bookmarkEnd w:id="1"/>
      <w:r w:rsidRPr="00F95759">
        <w:rPr>
          <w:rFonts w:ascii="Times New Roman" w:hAnsi="Times New Roman"/>
          <w:szCs w:val="24"/>
        </w:rPr>
        <w:t xml:space="preserve">recognize when their understanding is on-track? </w:t>
      </w:r>
    </w:p>
    <w:p w14:paraId="179E42D2" w14:textId="77777777" w:rsidR="00444A12" w:rsidRPr="00F95759" w:rsidRDefault="00444A12" w:rsidP="00444A12">
      <w:pPr>
        <w:widowControl w:val="0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tabs>
          <w:tab w:val="clear" w:pos="360"/>
        </w:tabs>
        <w:spacing w:line="480" w:lineRule="auto"/>
        <w:rPr>
          <w:rFonts w:ascii="Times New Roman" w:hAnsi="Times New Roman"/>
          <w:szCs w:val="24"/>
        </w:rPr>
      </w:pPr>
      <w:r w:rsidRPr="00F95759">
        <w:rPr>
          <w:rFonts w:ascii="Times New Roman" w:hAnsi="Times New Roman"/>
          <w:szCs w:val="24"/>
        </w:rPr>
        <w:t>How can clinicians develop their empathic understanding when clients have a difficult time expressing their thoughts and feelings verbally?</w:t>
      </w:r>
    </w:p>
    <w:p w14:paraId="2D763F64" w14:textId="77777777" w:rsidR="00444A12" w:rsidRPr="00F95759" w:rsidRDefault="00444A12" w:rsidP="00444A12">
      <w:pPr>
        <w:widowControl w:val="0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tabs>
          <w:tab w:val="clear" w:pos="360"/>
        </w:tabs>
        <w:spacing w:line="480" w:lineRule="auto"/>
        <w:rPr>
          <w:rFonts w:ascii="Times New Roman" w:hAnsi="Times New Roman"/>
          <w:szCs w:val="24"/>
        </w:rPr>
      </w:pPr>
      <w:r w:rsidRPr="00F95759">
        <w:rPr>
          <w:rFonts w:ascii="Times New Roman" w:hAnsi="Times New Roman"/>
          <w:szCs w:val="24"/>
        </w:rPr>
        <w:t>How do validation and hope contribute to empathy?</w:t>
      </w:r>
    </w:p>
    <w:p w14:paraId="71B9AA82" w14:textId="6DEA806A" w:rsidR="00C2736D" w:rsidRDefault="00444A12">
      <w:r>
        <w:t xml:space="preserve">Case Material: Annie G. Rogers, Andrea Yates, </w:t>
      </w:r>
      <w:proofErr w:type="spellStart"/>
      <w:r>
        <w:t>D</w:t>
      </w:r>
      <w:r w:rsidR="005554C1">
        <w:t>’</w:t>
      </w:r>
      <w:r>
        <w:t>Ja</w:t>
      </w:r>
      <w:proofErr w:type="spellEnd"/>
      <w:r>
        <w:t xml:space="preserve"> Jones, Anna Michener</w:t>
      </w:r>
    </w:p>
    <w:sectPr w:rsidR="00C2736D" w:rsidSect="009F29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">
    <w:altName w:val="Times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D235A04"/>
    <w:multiLevelType w:val="hybridMultilevel"/>
    <w:tmpl w:val="156AD6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9D94A3B"/>
    <w:multiLevelType w:val="hybridMultilevel"/>
    <w:tmpl w:val="608070CA"/>
    <w:lvl w:ilvl="0" w:tplc="6560802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0"/>
      </w:rPr>
    </w:lvl>
    <w:lvl w:ilvl="1" w:tplc="00030409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2B89"/>
    <w:rsid w:val="000B3544"/>
    <w:rsid w:val="001E554F"/>
    <w:rsid w:val="00444A12"/>
    <w:rsid w:val="005554C1"/>
    <w:rsid w:val="009F29D5"/>
    <w:rsid w:val="00AA2B89"/>
    <w:rsid w:val="00C27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3844EE"/>
  <w15:chartTrackingRefBased/>
  <w15:docId w15:val="{77F56DF2-B958-7C41-B118-99954D262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2B89"/>
    <w:rPr>
      <w:rFonts w:ascii="Times" w:eastAsia="Times" w:hAnsi="Times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44A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407</Words>
  <Characters>2324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Jeanne Slattery</dc:creator>
  <cp:keywords/>
  <dc:description/>
  <cp:lastModifiedBy>Elizabeth Brace</cp:lastModifiedBy>
  <cp:revision>3</cp:revision>
  <dcterms:created xsi:type="dcterms:W3CDTF">2019-07-16T14:41:00Z</dcterms:created>
  <dcterms:modified xsi:type="dcterms:W3CDTF">2020-01-03T15:10:00Z</dcterms:modified>
</cp:coreProperties>
</file>