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D50CC" w14:textId="77777777" w:rsidR="00292346" w:rsidRDefault="00292346" w:rsidP="00292346">
      <w:pPr>
        <w:widowControl w:val="0"/>
        <w:spacing w:line="480" w:lineRule="auto"/>
        <w:jc w:val="center"/>
        <w:rPr>
          <w:rFonts w:ascii="Times New Roman" w:hAnsi="Times New Roman"/>
          <w:b/>
        </w:rPr>
      </w:pPr>
      <w:r w:rsidRPr="004F7FCE">
        <w:rPr>
          <w:rFonts w:ascii="Times New Roman" w:hAnsi="Times New Roman"/>
          <w:b/>
        </w:rPr>
        <w:t xml:space="preserve">Chapter </w:t>
      </w:r>
      <w:r>
        <w:rPr>
          <w:rFonts w:ascii="Times New Roman" w:hAnsi="Times New Roman"/>
          <w:b/>
        </w:rPr>
        <w:t>4</w:t>
      </w:r>
      <w:r w:rsidRPr="004F7FCE">
        <w:rPr>
          <w:rFonts w:ascii="Times New Roman" w:hAnsi="Times New Roman"/>
          <w:b/>
        </w:rPr>
        <w:t>. Building the Therapeutic Alliance</w:t>
      </w:r>
    </w:p>
    <w:p w14:paraId="7B519E30" w14:textId="71167B8D" w:rsidR="00296AB1" w:rsidRPr="004F7FCE" w:rsidRDefault="00296AB1" w:rsidP="00296AB1">
      <w:pPr>
        <w:widowControl w:val="0"/>
        <w:spacing w:line="480" w:lineRule="auto"/>
        <w:ind w:firstLine="720"/>
        <w:rPr>
          <w:rFonts w:ascii="Times New Roman" w:hAnsi="Times New Roman"/>
        </w:rPr>
      </w:pPr>
      <w:r w:rsidRPr="004F7FCE">
        <w:rPr>
          <w:rFonts w:ascii="Times New Roman" w:hAnsi="Times New Roman"/>
        </w:rPr>
        <w:t>Clients often enter treatment feeling ambivalen</w:t>
      </w:r>
      <w:r>
        <w:rPr>
          <w:rFonts w:ascii="Times New Roman" w:hAnsi="Times New Roman"/>
        </w:rPr>
        <w:t>t</w:t>
      </w:r>
      <w:r w:rsidRPr="004F7FCE">
        <w:rPr>
          <w:rFonts w:ascii="Times New Roman" w:hAnsi="Times New Roman"/>
        </w:rPr>
        <w:t xml:space="preserve"> about the process and about change. Listening </w:t>
      </w:r>
      <w:r>
        <w:rPr>
          <w:rFonts w:ascii="Times New Roman" w:hAnsi="Times New Roman"/>
        </w:rPr>
        <w:t xml:space="preserve">to </w:t>
      </w:r>
      <w:r w:rsidRPr="004F7FCE">
        <w:rPr>
          <w:rFonts w:ascii="Times New Roman" w:hAnsi="Times New Roman"/>
        </w:rPr>
        <w:t>and validating clients</w:t>
      </w:r>
      <w:r w:rsidR="003A77EE">
        <w:rPr>
          <w:rFonts w:ascii="Times New Roman" w:hAnsi="Times New Roman"/>
        </w:rPr>
        <w:t>’</w:t>
      </w:r>
      <w:r w:rsidRPr="004F7FCE">
        <w:rPr>
          <w:rFonts w:ascii="Times New Roman" w:hAnsi="Times New Roman"/>
        </w:rPr>
        <w:t xml:space="preserve"> concerns, although not necessarily agreeing with their perceptions and conclusions, strengthens the therapeutic alliance, while criticism, confrontation, and judging undermine it. Clients tend to respond to the latter approaches by discrediting their clinician, devalu</w:t>
      </w:r>
      <w:bookmarkStart w:id="0" w:name="_GoBack"/>
      <w:bookmarkEnd w:id="0"/>
      <w:r w:rsidRPr="004F7FCE">
        <w:rPr>
          <w:rFonts w:ascii="Times New Roman" w:hAnsi="Times New Roman"/>
        </w:rPr>
        <w:t xml:space="preserve">ing the issues raised, or only superficially agreeing to change. </w:t>
      </w:r>
      <w:r>
        <w:rPr>
          <w:rFonts w:ascii="Times New Roman" w:hAnsi="Times New Roman"/>
        </w:rPr>
        <w:t>C</w:t>
      </w:r>
      <w:r w:rsidRPr="004F7FCE">
        <w:rPr>
          <w:rFonts w:ascii="Times New Roman" w:hAnsi="Times New Roman"/>
        </w:rPr>
        <w:t>linicians strengthen the therapeutic alliance by being genuine and empathic with their clients</w:t>
      </w:r>
      <w:r>
        <w:rPr>
          <w:rFonts w:ascii="Times New Roman" w:hAnsi="Times New Roman"/>
        </w:rPr>
        <w:t>,</w:t>
      </w:r>
      <w:r w:rsidRPr="004F7FCE">
        <w:rPr>
          <w:rFonts w:ascii="Times New Roman" w:hAnsi="Times New Roman"/>
        </w:rPr>
        <w:t xml:space="preserve"> creating a safe physical and emotional space to change</w:t>
      </w:r>
      <w:r>
        <w:rPr>
          <w:rFonts w:ascii="Times New Roman" w:hAnsi="Times New Roman"/>
        </w:rPr>
        <w:t>,</w:t>
      </w:r>
      <w:r w:rsidRPr="004F7FCE">
        <w:rPr>
          <w:rFonts w:ascii="Times New Roman" w:hAnsi="Times New Roman"/>
        </w:rPr>
        <w:t xml:space="preserve"> and providing explanations for the problem that are plausible from the client</w:t>
      </w:r>
      <w:r w:rsidR="003A77EE">
        <w:rPr>
          <w:rFonts w:ascii="Times New Roman" w:hAnsi="Times New Roman"/>
        </w:rPr>
        <w:t>’</w:t>
      </w:r>
      <w:r w:rsidRPr="004F7FCE">
        <w:rPr>
          <w:rFonts w:ascii="Times New Roman" w:hAnsi="Times New Roman"/>
        </w:rPr>
        <w:t>s meaning system.</w:t>
      </w:r>
    </w:p>
    <w:p w14:paraId="052E8FDA" w14:textId="5DE9DF9E" w:rsidR="00296AB1" w:rsidRPr="004F7FCE" w:rsidRDefault="00296AB1" w:rsidP="00296AB1">
      <w:pPr>
        <w:widowControl w:val="0"/>
        <w:spacing w:line="480" w:lineRule="auto"/>
        <w:ind w:firstLine="720"/>
        <w:rPr>
          <w:rFonts w:ascii="Times New Roman" w:hAnsi="Times New Roman"/>
          <w:szCs w:val="24"/>
        </w:rPr>
      </w:pPr>
      <w:r w:rsidRPr="004F7FCE">
        <w:rPr>
          <w:rFonts w:ascii="Times New Roman" w:hAnsi="Times New Roman"/>
          <w:szCs w:val="24"/>
        </w:rPr>
        <w:t>Nonverbal listening strategies (a) help clinicians focus and listen well, (b) communicate interest, respect, and empathy, and (c) build and strengthen the therapeutic alliance. In Western cultures, effective listeners maintain a relaxed and open posture, with a slight forward lean and few nervous habits. They maintain good eye contact and a warm and responsive expression. Effective clinicians pay attention to the overt content in clients</w:t>
      </w:r>
      <w:r w:rsidR="003A77EE">
        <w:rPr>
          <w:rFonts w:ascii="Times New Roman" w:hAnsi="Times New Roman"/>
          <w:szCs w:val="24"/>
        </w:rPr>
        <w:t>’</w:t>
      </w:r>
      <w:r w:rsidRPr="004F7FCE">
        <w:rPr>
          <w:rFonts w:ascii="Times New Roman" w:hAnsi="Times New Roman"/>
          <w:szCs w:val="24"/>
        </w:rPr>
        <w:t xml:space="preserve"> statements to build understanding, but also observe the process reflected in the clients</w:t>
      </w:r>
      <w:r w:rsidR="003A77EE">
        <w:rPr>
          <w:rFonts w:ascii="Times New Roman" w:hAnsi="Times New Roman"/>
          <w:szCs w:val="24"/>
        </w:rPr>
        <w:t>’</w:t>
      </w:r>
      <w:r w:rsidRPr="004F7FCE">
        <w:rPr>
          <w:rFonts w:ascii="Times New Roman" w:hAnsi="Times New Roman"/>
          <w:szCs w:val="24"/>
        </w:rPr>
        <w:t xml:space="preserve"> word use and juxtaposition of topics and nonverbal behaviors as well as changes in affect, mood, and relational style. </w:t>
      </w:r>
    </w:p>
    <w:p w14:paraId="66514DC6" w14:textId="77777777" w:rsidR="00296AB1" w:rsidRPr="004F7FCE" w:rsidRDefault="00296AB1" w:rsidP="00296AB1">
      <w:pPr>
        <w:widowControl w:val="0"/>
        <w:spacing w:line="480" w:lineRule="auto"/>
        <w:ind w:firstLine="720"/>
        <w:rPr>
          <w:rFonts w:ascii="Times New Roman" w:hAnsi="Times New Roman"/>
          <w:szCs w:val="24"/>
        </w:rPr>
      </w:pPr>
      <w:r w:rsidRPr="004F7FCE">
        <w:rPr>
          <w:rFonts w:ascii="Times New Roman" w:hAnsi="Times New Roman"/>
          <w:szCs w:val="24"/>
        </w:rPr>
        <w:t xml:space="preserve">Informed consent contributes to the joining process by helping clients make thoughtful and knowledgeable choices. It encourages collaboration, enhances client autonomy, and can forestall lawsuits. Informed consent should not be thought of as occurring at a single time; instead, multiple informing and consenting cycles often occur over the course of treatment. By informing clients about the treatment process, sharing </w:t>
      </w:r>
      <w:r w:rsidRPr="004F7FCE">
        <w:rPr>
          <w:rFonts w:ascii="Times New Roman" w:hAnsi="Times New Roman"/>
          <w:szCs w:val="24"/>
        </w:rPr>
        <w:lastRenderedPageBreak/>
        <w:t>expectations, and addressing common concerns from the very beginning, the informed consent process can also decrease cancellations and premature termination.</w:t>
      </w:r>
    </w:p>
    <w:p w14:paraId="58218BE1" w14:textId="1C908960" w:rsidR="00296AB1" w:rsidRPr="00296AB1" w:rsidRDefault="00296AB1" w:rsidP="00296AB1">
      <w:pPr>
        <w:widowControl w:val="0"/>
        <w:spacing w:line="480" w:lineRule="auto"/>
        <w:ind w:firstLine="720"/>
        <w:rPr>
          <w:rFonts w:ascii="Times New Roman" w:hAnsi="Times New Roman"/>
          <w:szCs w:val="24"/>
        </w:rPr>
      </w:pPr>
      <w:r w:rsidRPr="004F7FCE">
        <w:rPr>
          <w:rFonts w:ascii="Times New Roman" w:hAnsi="Times New Roman"/>
          <w:szCs w:val="24"/>
        </w:rPr>
        <w:t>Finally, developing a treatment plan together and implementing it in a way that is responsive to a client</w:t>
      </w:r>
      <w:r w:rsidR="003A77EE">
        <w:rPr>
          <w:rFonts w:ascii="Times New Roman" w:hAnsi="Times New Roman"/>
          <w:szCs w:val="24"/>
        </w:rPr>
        <w:t>’</w:t>
      </w:r>
      <w:r w:rsidRPr="004F7FCE">
        <w:rPr>
          <w:rFonts w:ascii="Times New Roman" w:hAnsi="Times New Roman"/>
          <w:szCs w:val="24"/>
        </w:rPr>
        <w:t>s needs strengthen the therapeutic alliance. Fine-tuning the treatment plan to reflect the client</w:t>
      </w:r>
      <w:r w:rsidR="003A77EE">
        <w:rPr>
          <w:rFonts w:ascii="Times New Roman" w:hAnsi="Times New Roman"/>
          <w:szCs w:val="24"/>
        </w:rPr>
        <w:t>’</w:t>
      </w:r>
      <w:r w:rsidRPr="004F7FCE">
        <w:rPr>
          <w:rFonts w:ascii="Times New Roman" w:hAnsi="Times New Roman"/>
          <w:szCs w:val="24"/>
        </w:rPr>
        <w:t>s goals can</w:t>
      </w:r>
      <w:r>
        <w:rPr>
          <w:rFonts w:ascii="Times New Roman" w:hAnsi="Times New Roman"/>
          <w:szCs w:val="24"/>
        </w:rPr>
        <w:t xml:space="preserve"> also</w:t>
      </w:r>
      <w:r w:rsidRPr="004F7FCE">
        <w:rPr>
          <w:rFonts w:ascii="Times New Roman" w:hAnsi="Times New Roman"/>
          <w:szCs w:val="24"/>
        </w:rPr>
        <w:t xml:space="preserve"> strengthen the alliance. Keeping the treatment goals in mind can help clinicians maintain a consistent and more effective course in treatment even when responding to individual crises. </w:t>
      </w:r>
    </w:p>
    <w:p w14:paraId="1A00269C" w14:textId="77777777" w:rsidR="004F2E2B" w:rsidRDefault="004F2E2B"/>
    <w:p w14:paraId="12D5E96B" w14:textId="77777777" w:rsidR="00292346" w:rsidRPr="004F7FCE" w:rsidRDefault="00292346" w:rsidP="00292346">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4F7FCE">
        <w:rPr>
          <w:rFonts w:ascii="Times New Roman" w:hAnsi="Times New Roman"/>
          <w:szCs w:val="24"/>
        </w:rPr>
        <w:t>What strategies do clinicians use to develop their ability to be empathic?</w:t>
      </w:r>
    </w:p>
    <w:p w14:paraId="336870EF" w14:textId="77777777" w:rsidR="00292346" w:rsidRPr="004F7FCE" w:rsidRDefault="00292346" w:rsidP="00292346">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4F7FCE">
        <w:rPr>
          <w:rFonts w:ascii="Times New Roman" w:hAnsi="Times New Roman"/>
          <w:szCs w:val="24"/>
        </w:rPr>
        <w:t>Why is the therapeutic alliance important?</w:t>
      </w:r>
    </w:p>
    <w:p w14:paraId="48C14A1B" w14:textId="77777777" w:rsidR="00292346" w:rsidRPr="004F7FCE" w:rsidRDefault="00292346" w:rsidP="00292346">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4F7FCE">
        <w:rPr>
          <w:rFonts w:ascii="Times New Roman" w:hAnsi="Times New Roman"/>
          <w:szCs w:val="24"/>
        </w:rPr>
        <w:t>How do effective listeners express empathy nonverbally?</w:t>
      </w:r>
    </w:p>
    <w:p w14:paraId="3A44BA03" w14:textId="77777777" w:rsidR="00292346" w:rsidRPr="004F7FCE" w:rsidRDefault="00292346" w:rsidP="00292346">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4F7FCE">
        <w:rPr>
          <w:rFonts w:ascii="Times New Roman" w:hAnsi="Times New Roman"/>
          <w:szCs w:val="24"/>
        </w:rPr>
        <w:t>In what ways do clinicians structure treatment to build the therapeutic alliance?</w:t>
      </w:r>
    </w:p>
    <w:p w14:paraId="79A0D483" w14:textId="77777777" w:rsidR="00292346" w:rsidRDefault="00292346">
      <w:r>
        <w:t xml:space="preserve">Case material: </w:t>
      </w:r>
      <w:r w:rsidR="00296AB1">
        <w:t>Anna Michener, Lia Lee</w:t>
      </w:r>
    </w:p>
    <w:sectPr w:rsidR="00292346" w:rsidSect="004F2E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F4698A"/>
    <w:multiLevelType w:val="hybridMultilevel"/>
    <w:tmpl w:val="0F28E6D6"/>
    <w:lvl w:ilvl="0" w:tplc="C74A1DA6">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346"/>
    <w:rsid w:val="00292346"/>
    <w:rsid w:val="00296AB1"/>
    <w:rsid w:val="003A77EE"/>
    <w:rsid w:val="004F2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0FCD04"/>
  <w14:defaultImageDpi w14:val="300"/>
  <w15:docId w15:val="{F54391F9-61FF-4A78-8F8D-134949DF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46"/>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3</cp:revision>
  <dcterms:created xsi:type="dcterms:W3CDTF">2019-07-14T20:44:00Z</dcterms:created>
  <dcterms:modified xsi:type="dcterms:W3CDTF">2020-01-03T15:09:00Z</dcterms:modified>
</cp:coreProperties>
</file>