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5BBDB" w14:textId="77777777" w:rsidR="006B2469" w:rsidRDefault="006B2469" w:rsidP="006B2469">
      <w:pPr>
        <w:widowControl w:val="0"/>
        <w:spacing w:line="480" w:lineRule="auto"/>
        <w:jc w:val="center"/>
        <w:rPr>
          <w:b/>
          <w:color w:val="000000"/>
          <w:lang w:val="en"/>
        </w:rPr>
      </w:pPr>
      <w:r w:rsidRPr="00C3785B">
        <w:rPr>
          <w:b/>
          <w:color w:val="000000"/>
          <w:lang w:val="en"/>
        </w:rPr>
        <w:t>Chapter 1</w:t>
      </w:r>
      <w:r>
        <w:rPr>
          <w:b/>
          <w:color w:val="000000"/>
          <w:lang w:val="en"/>
        </w:rPr>
        <w:t>3</w:t>
      </w:r>
      <w:r w:rsidRPr="00C3785B">
        <w:rPr>
          <w:b/>
          <w:color w:val="000000"/>
          <w:lang w:val="en"/>
        </w:rPr>
        <w:t>. Self-Care</w:t>
      </w:r>
    </w:p>
    <w:p w14:paraId="41D49A79" w14:textId="280DFF32" w:rsidR="009E0844" w:rsidRPr="00683CCC" w:rsidRDefault="009E0844" w:rsidP="009E0844">
      <w:pPr>
        <w:widowControl w:val="0"/>
        <w:spacing w:line="480" w:lineRule="auto"/>
        <w:ind w:firstLine="720"/>
      </w:pPr>
      <w:r w:rsidRPr="00C3785B">
        <w:t>Taking good care of one</w:t>
      </w:r>
      <w:r w:rsidR="007D03B1">
        <w:t>’</w:t>
      </w:r>
      <w:r w:rsidRPr="00C3785B">
        <w:t>s self both personally and professionally is important in becoming and remaining an effective clinician. In this chapter, we describe dangers of being an empathic clinician, including boundary blurring, vicarious traumatization, and burnout</w:t>
      </w:r>
      <w:r>
        <w:t>,</w:t>
      </w:r>
      <w:r w:rsidRPr="00C3785B">
        <w:t xml:space="preserve"> and </w:t>
      </w:r>
      <w:r>
        <w:t xml:space="preserve">consider </w:t>
      </w:r>
      <w:r w:rsidRPr="00C3785B">
        <w:t>how clinicians can remain vigilant for these dangers. We also describe other sources of stress cli</w:t>
      </w:r>
      <w:r w:rsidRPr="00683CCC">
        <w:t xml:space="preserve">nicians often encounter and ways of coping with these stressors. </w:t>
      </w:r>
    </w:p>
    <w:p w14:paraId="1436EC9A" w14:textId="31C2A28E" w:rsidR="009E0844" w:rsidRPr="00683CCC" w:rsidRDefault="009E0844" w:rsidP="009E0844">
      <w:pPr>
        <w:widowControl w:val="0"/>
        <w:spacing w:line="480" w:lineRule="auto"/>
        <w:ind w:firstLine="720"/>
      </w:pPr>
      <w:r w:rsidRPr="00683CCC">
        <w:t xml:space="preserve">It is easy </w:t>
      </w:r>
      <w:r>
        <w:t xml:space="preserve">for clinicians </w:t>
      </w:r>
      <w:r w:rsidRPr="00683CCC">
        <w:t xml:space="preserve">to focus on either </w:t>
      </w:r>
      <w:r>
        <w:t>their</w:t>
      </w:r>
      <w:r w:rsidRPr="00683CCC">
        <w:t xml:space="preserve"> personal or professional ethics as a guide to clinical practice. Effective </w:t>
      </w:r>
      <w:r>
        <w:t xml:space="preserve">clinical </w:t>
      </w:r>
      <w:r w:rsidRPr="00683CCC">
        <w:t xml:space="preserve">work depends on effectively integrating personal and professional ethics </w:t>
      </w:r>
      <w:r>
        <w:t>to</w:t>
      </w:r>
      <w:r w:rsidRPr="00683CCC">
        <w:t xml:space="preserve"> support </w:t>
      </w:r>
      <w:r>
        <w:t xml:space="preserve">decision-making in </w:t>
      </w:r>
      <w:r w:rsidRPr="00683CCC">
        <w:t>response to ethical dilemmas and clinicians</w:t>
      </w:r>
      <w:r w:rsidR="007D03B1">
        <w:t>’</w:t>
      </w:r>
      <w:r w:rsidRPr="00683CCC">
        <w:t xml:space="preserve"> personal and professional development. </w:t>
      </w:r>
    </w:p>
    <w:p w14:paraId="1A1F7EDA" w14:textId="77777777" w:rsidR="009E0844" w:rsidRPr="009E0844" w:rsidRDefault="009E0844" w:rsidP="009E0844">
      <w:pPr>
        <w:widowControl w:val="0"/>
        <w:spacing w:line="480" w:lineRule="auto"/>
        <w:ind w:firstLine="720"/>
      </w:pPr>
      <w:r w:rsidRPr="00683CCC">
        <w:t>Regularly engagin</w:t>
      </w:r>
      <w:r w:rsidRPr="00C3785B">
        <w:t xml:space="preserve">g in good, proactive </w:t>
      </w:r>
      <w:r>
        <w:t xml:space="preserve">self-awareness and </w:t>
      </w:r>
      <w:r w:rsidRPr="00C3785B">
        <w:t>self-care practices as well as having effective safety mechanisms</w:t>
      </w:r>
      <w:r>
        <w:t xml:space="preserve"> can reduce the probability of difficulties and</w:t>
      </w:r>
      <w:r w:rsidRPr="00C3785B">
        <w:t xml:space="preserve"> enable clinicians to remain respectful and empathic even in the face of the inevitable stressors </w:t>
      </w:r>
      <w:r>
        <w:t>they</w:t>
      </w:r>
      <w:r w:rsidRPr="00C3785B">
        <w:t xml:space="preserve"> will e</w:t>
      </w:r>
      <w:r>
        <w:t>xperience</w:t>
      </w:r>
      <w:r w:rsidRPr="00C3785B">
        <w:t xml:space="preserve"> in </w:t>
      </w:r>
      <w:r>
        <w:t>their</w:t>
      </w:r>
      <w:r w:rsidRPr="00C3785B">
        <w:t xml:space="preserve"> work and personal lives.</w:t>
      </w:r>
    </w:p>
    <w:p w14:paraId="45523FCC" w14:textId="77777777" w:rsidR="006B2469" w:rsidRPr="00C3785B" w:rsidRDefault="006B2469" w:rsidP="006B246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3785B">
        <w:t>What are the roles of self-awareness and self-care</w:t>
      </w:r>
      <w:r>
        <w:t xml:space="preserve"> in empathic and effective work</w:t>
      </w:r>
      <w:r w:rsidRPr="00C3785B">
        <w:t>? Why are they important?</w:t>
      </w:r>
    </w:p>
    <w:p w14:paraId="7F663D56" w14:textId="77777777" w:rsidR="006B2469" w:rsidRPr="00C3785B" w:rsidRDefault="006B2469" w:rsidP="006B246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3785B">
        <w:t xml:space="preserve">What dangers do empathic clinicians face in their work? </w:t>
      </w:r>
    </w:p>
    <w:p w14:paraId="104C1058" w14:textId="77777777" w:rsidR="006B2469" w:rsidRDefault="006B2469" w:rsidP="006B246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t>How do empathic clinicians effectively respond to their personal and professional ethics?</w:t>
      </w:r>
    </w:p>
    <w:p w14:paraId="511BBC6F" w14:textId="77777777" w:rsidR="006B2469" w:rsidRPr="00C3785B" w:rsidRDefault="006B2469" w:rsidP="006B246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3785B">
        <w:t>What types of coping strategies are best for dealing with stress?</w:t>
      </w:r>
    </w:p>
    <w:p w14:paraId="3018DE91" w14:textId="77777777" w:rsidR="006B2469" w:rsidRPr="00C3785B" w:rsidRDefault="006B2469" w:rsidP="006B246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3785B">
        <w:t>How can we proactively prevent stress?</w:t>
      </w:r>
    </w:p>
    <w:p w14:paraId="451F3E43" w14:textId="7C4EAEBC" w:rsidR="004F2E2B" w:rsidRDefault="006B2469">
      <w:r>
        <w:t xml:space="preserve">Case material: Sheila </w:t>
      </w:r>
      <w:proofErr w:type="spellStart"/>
      <w:r>
        <w:t>Carluccio</w:t>
      </w:r>
      <w:proofErr w:type="spellEnd"/>
      <w:r>
        <w:t xml:space="preserve">, Michael </w:t>
      </w:r>
      <w:proofErr w:type="spellStart"/>
      <w:r>
        <w:t>Partie</w:t>
      </w:r>
      <w:bookmarkStart w:id="0" w:name="_GoBack"/>
      <w:bookmarkEnd w:id="0"/>
      <w:proofErr w:type="spellEnd"/>
    </w:p>
    <w:sectPr w:rsidR="004F2E2B" w:rsidSect="004F2E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3C36E2"/>
    <w:multiLevelType w:val="hybridMultilevel"/>
    <w:tmpl w:val="801AC588"/>
    <w:lvl w:ilvl="0" w:tplc="FFFFFFFF">
      <w:start w:val="1"/>
      <w:numFmt w:val="decimal"/>
      <w:lvlText w:val="%1."/>
      <w:lvlJc w:val="left"/>
      <w:pPr>
        <w:tabs>
          <w:tab w:val="num" w:pos="360"/>
        </w:tabs>
        <w:ind w:left="360" w:hanging="360"/>
      </w:pPr>
      <w:rPr>
        <w:rFonts w:hint="default"/>
        <w:sz w:val="20"/>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2469"/>
    <w:rsid w:val="004F2E2B"/>
    <w:rsid w:val="006B2469"/>
    <w:rsid w:val="007D03B1"/>
    <w:rsid w:val="009E0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C9A10C"/>
  <w14:defaultImageDpi w14:val="300"/>
  <w15:docId w15:val="{F54391F9-61FF-4A78-8F8D-134949DF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46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3</cp:revision>
  <dcterms:created xsi:type="dcterms:W3CDTF">2019-07-26T10:12:00Z</dcterms:created>
  <dcterms:modified xsi:type="dcterms:W3CDTF">2020-01-03T15:53:00Z</dcterms:modified>
</cp:coreProperties>
</file>