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1DA91" w14:textId="5EE20413" w:rsidR="00287366" w:rsidRPr="00FF50D4" w:rsidRDefault="00287366" w:rsidP="00FF50D4">
      <w:pPr>
        <w:widowControl w:val="0"/>
        <w:adjustRightInd w:val="0"/>
        <w:snapToGrid w:val="0"/>
        <w:spacing w:after="0"/>
        <w:jc w:val="center"/>
        <w:rPr>
          <w:rFonts w:eastAsia="Times New Roman" w:cs="Times New Roman"/>
          <w:bCs/>
          <w:szCs w:val="24"/>
        </w:rPr>
      </w:pPr>
      <w:r w:rsidRPr="00FF50D4">
        <w:rPr>
          <w:rFonts w:eastAsia="Times New Roman" w:cs="Times New Roman"/>
          <w:bCs/>
          <w:szCs w:val="24"/>
        </w:rPr>
        <w:t>Appendix C</w:t>
      </w:r>
      <w:r w:rsidR="002A7433" w:rsidRPr="00FF50D4">
        <w:rPr>
          <w:rFonts w:eastAsia="Times New Roman" w:cs="Times New Roman"/>
          <w:bCs/>
          <w:szCs w:val="24"/>
        </w:rPr>
        <w:t xml:space="preserve">: </w:t>
      </w:r>
      <w:r w:rsidRPr="00FF50D4">
        <w:rPr>
          <w:rFonts w:eastAsia="Times New Roman" w:cs="Times New Roman"/>
          <w:bCs/>
          <w:szCs w:val="24"/>
        </w:rPr>
        <w:t xml:space="preserve">Sample Psychodynamic </w:t>
      </w:r>
      <w:r w:rsidR="00FE66C5">
        <w:rPr>
          <w:rFonts w:eastAsia="Times New Roman" w:cs="Times New Roman"/>
          <w:bCs/>
          <w:szCs w:val="24"/>
        </w:rPr>
        <w:t xml:space="preserve">Therapy </w:t>
      </w:r>
      <w:r w:rsidRPr="00FF50D4">
        <w:rPr>
          <w:rFonts w:eastAsia="Times New Roman" w:cs="Times New Roman"/>
          <w:bCs/>
          <w:szCs w:val="24"/>
        </w:rPr>
        <w:t xml:space="preserve">Syllabus </w:t>
      </w:r>
      <w:proofErr w:type="gramStart"/>
      <w:r w:rsidR="00160C76" w:rsidRPr="00FF50D4">
        <w:rPr>
          <w:rFonts w:eastAsia="Times New Roman" w:cs="Times New Roman"/>
          <w:bCs/>
          <w:szCs w:val="24"/>
        </w:rPr>
        <w:t>With</w:t>
      </w:r>
      <w:proofErr w:type="gramEnd"/>
      <w:r w:rsidR="00160C76" w:rsidRPr="00FF50D4">
        <w:rPr>
          <w:rFonts w:eastAsia="Times New Roman" w:cs="Times New Roman"/>
          <w:bCs/>
          <w:szCs w:val="24"/>
        </w:rPr>
        <w:t xml:space="preserve"> </w:t>
      </w:r>
      <w:r w:rsidRPr="00FF50D4">
        <w:rPr>
          <w:rFonts w:eastAsia="Times New Roman" w:cs="Times New Roman"/>
          <w:bCs/>
          <w:szCs w:val="24"/>
        </w:rPr>
        <w:t>Embedded Deliberate Practice Exercises</w:t>
      </w:r>
    </w:p>
    <w:p w14:paraId="0B5AE0BE" w14:textId="2FF233D2" w:rsidR="00287366" w:rsidRPr="00FF50D4" w:rsidRDefault="00287366" w:rsidP="00FF50D4">
      <w:pPr>
        <w:widowControl w:val="0"/>
        <w:adjustRightInd w:val="0"/>
        <w:snapToGrid w:val="0"/>
        <w:spacing w:after="0"/>
        <w:ind w:firstLine="720"/>
        <w:rPr>
          <w:rFonts w:eastAsia="Times New Roman" w:cs="Times New Roman"/>
          <w:szCs w:val="24"/>
          <w:highlight w:val="white"/>
        </w:rPr>
      </w:pPr>
      <w:r w:rsidRPr="00FF50D4">
        <w:rPr>
          <w:rFonts w:eastAsia="Times New Roman" w:cs="Times New Roman"/>
          <w:szCs w:val="24"/>
          <w:highlight w:val="white"/>
        </w:rPr>
        <w:t>This appendix provides a sample one-semester, three-unit course dedicated to teaching psychodynamic psychotherapy. This course is appropriate for graduate students (master</w:t>
      </w:r>
      <w:r w:rsidR="00620264" w:rsidRPr="00FF50D4">
        <w:rPr>
          <w:rFonts w:eastAsia="Times New Roman" w:cs="Times New Roman"/>
          <w:szCs w:val="24"/>
          <w:highlight w:val="white"/>
        </w:rPr>
        <w:t>’</w:t>
      </w:r>
      <w:r w:rsidRPr="00FF50D4">
        <w:rPr>
          <w:rFonts w:eastAsia="Times New Roman" w:cs="Times New Roman"/>
          <w:szCs w:val="24"/>
          <w:highlight w:val="white"/>
        </w:rPr>
        <w:t>s and doctoral) at all levels of training, including first</w:t>
      </w:r>
      <w:r w:rsidR="00620264" w:rsidRPr="00FF50D4">
        <w:rPr>
          <w:rFonts w:eastAsia="Times New Roman" w:cs="Times New Roman"/>
          <w:szCs w:val="24"/>
          <w:highlight w:val="white"/>
        </w:rPr>
        <w:t>-</w:t>
      </w:r>
      <w:r w:rsidRPr="00FF50D4">
        <w:rPr>
          <w:rFonts w:eastAsia="Times New Roman" w:cs="Times New Roman"/>
          <w:szCs w:val="24"/>
          <w:highlight w:val="white"/>
        </w:rPr>
        <w:t>year students who have not yet worked with patients. We present it as a model that can be adopted to a specific program’s contexts and needs. For example, instructors may borrow portions of it to use in other courses, in practica, in didactic training events at externships and internships, in workshops, and in continuing education for postgraduate therapists. We have included a range of possible readings for the homework assignments. Instructors therefore have a choice of materials from which to select.</w:t>
      </w:r>
    </w:p>
    <w:p w14:paraId="386C9A5D" w14:textId="53F377F7" w:rsidR="00287366" w:rsidRPr="00FF50D4" w:rsidRDefault="00287366" w:rsidP="00FF50D4">
      <w:pPr>
        <w:widowControl w:val="0"/>
        <w:adjustRightInd w:val="0"/>
        <w:snapToGrid w:val="0"/>
        <w:spacing w:after="0"/>
        <w:rPr>
          <w:rFonts w:eastAsia="Times New Roman" w:cs="Times New Roman"/>
          <w:szCs w:val="24"/>
          <w:highlight w:val="white"/>
        </w:rPr>
      </w:pPr>
      <w:r w:rsidRPr="00FF50D4">
        <w:rPr>
          <w:rFonts w:eastAsia="Times New Roman" w:cs="Times New Roman"/>
          <w:b/>
          <w:szCs w:val="24"/>
          <w:highlight w:val="white"/>
        </w:rPr>
        <w:t>Course Title:</w:t>
      </w:r>
      <w:r w:rsidRPr="00FF50D4">
        <w:rPr>
          <w:rFonts w:eastAsia="Times New Roman" w:cs="Times New Roman"/>
          <w:szCs w:val="24"/>
          <w:highlight w:val="white"/>
        </w:rPr>
        <w:t xml:space="preserve"> Relational Psychodynamic Psychotherapy: Formulation and Intervention </w:t>
      </w:r>
      <w:r w:rsidR="00D12C96" w:rsidRPr="00FF50D4">
        <w:rPr>
          <w:rFonts w:eastAsia="Times New Roman" w:cs="Times New Roman"/>
          <w:szCs w:val="24"/>
          <w:highlight w:val="white"/>
        </w:rPr>
        <w:t>Using</w:t>
      </w:r>
      <w:r w:rsidRPr="00FF50D4">
        <w:rPr>
          <w:rFonts w:eastAsia="Times New Roman" w:cs="Times New Roman"/>
          <w:szCs w:val="24"/>
          <w:highlight w:val="white"/>
        </w:rPr>
        <w:t xml:space="preserve"> Deliberate Practice</w:t>
      </w:r>
    </w:p>
    <w:p w14:paraId="396AA43F" w14:textId="3E4E1F9D" w:rsidR="00287366" w:rsidRPr="00FF50D4" w:rsidRDefault="00287366" w:rsidP="00FF50D4">
      <w:pPr>
        <w:widowControl w:val="0"/>
        <w:adjustRightInd w:val="0"/>
        <w:snapToGrid w:val="0"/>
        <w:spacing w:after="0"/>
        <w:rPr>
          <w:rFonts w:eastAsia="Times New Roman" w:cs="Times New Roman"/>
          <w:bCs/>
          <w:szCs w:val="24"/>
        </w:rPr>
      </w:pPr>
      <w:r w:rsidRPr="00001E0F">
        <w:rPr>
          <w:rFonts w:eastAsia="Times New Roman" w:cs="Times New Roman"/>
          <w:b/>
          <w:szCs w:val="24"/>
        </w:rPr>
        <w:t>Course Description</w:t>
      </w:r>
    </w:p>
    <w:p w14:paraId="4B2BE325" w14:textId="561F9E8E" w:rsidR="00287366" w:rsidRPr="00FF50D4" w:rsidRDefault="00287366" w:rsidP="00FF50D4">
      <w:pPr>
        <w:widowControl w:val="0"/>
        <w:adjustRightInd w:val="0"/>
        <w:snapToGrid w:val="0"/>
        <w:spacing w:after="0"/>
        <w:ind w:firstLine="720"/>
        <w:rPr>
          <w:rFonts w:eastAsia="Times New Roman" w:cs="Times New Roman"/>
          <w:szCs w:val="24"/>
        </w:rPr>
      </w:pPr>
      <w:r w:rsidRPr="00FF50D4">
        <w:rPr>
          <w:rFonts w:eastAsia="Times New Roman" w:cs="Times New Roman"/>
          <w:szCs w:val="24"/>
        </w:rPr>
        <w:t xml:space="preserve">This course teaches the theory, principles, and core skills of a relational psychodynamic psychotherapy. As a course with both didactic and practicum elements, it will review the theory and research on formulation, </w:t>
      </w:r>
      <w:r w:rsidR="00620264" w:rsidRPr="00FF50D4">
        <w:rPr>
          <w:rFonts w:eastAsia="Times New Roman" w:cs="Times New Roman"/>
          <w:szCs w:val="24"/>
        </w:rPr>
        <w:t xml:space="preserve">discuss </w:t>
      </w:r>
      <w:r w:rsidRPr="00FF50D4">
        <w:rPr>
          <w:rFonts w:eastAsia="Times New Roman" w:cs="Times New Roman"/>
          <w:szCs w:val="24"/>
        </w:rPr>
        <w:t xml:space="preserve">strategies of intervention, </w:t>
      </w:r>
      <w:r w:rsidR="00620264" w:rsidRPr="00FF50D4">
        <w:rPr>
          <w:rFonts w:eastAsia="Times New Roman" w:cs="Times New Roman"/>
          <w:szCs w:val="24"/>
        </w:rPr>
        <w:t xml:space="preserve">illustrate </w:t>
      </w:r>
      <w:r w:rsidRPr="00FF50D4">
        <w:rPr>
          <w:rFonts w:eastAsia="Times New Roman" w:cs="Times New Roman"/>
          <w:szCs w:val="24"/>
        </w:rPr>
        <w:t>psychotherapy change processes</w:t>
      </w:r>
      <w:r w:rsidR="00620264" w:rsidRPr="00FF50D4">
        <w:rPr>
          <w:rFonts w:eastAsia="Times New Roman" w:cs="Times New Roman"/>
          <w:szCs w:val="24"/>
        </w:rPr>
        <w:t>,</w:t>
      </w:r>
      <w:r w:rsidRPr="00FF50D4">
        <w:rPr>
          <w:rFonts w:eastAsia="Times New Roman" w:cs="Times New Roman"/>
          <w:szCs w:val="24"/>
        </w:rPr>
        <w:t xml:space="preserve"> and foster the use of deliberate practice to enable students to acquire relevant skills.</w:t>
      </w:r>
    </w:p>
    <w:p w14:paraId="6DB5EF9C" w14:textId="1612833B" w:rsidR="00287366" w:rsidRPr="00001E0F" w:rsidRDefault="00287366" w:rsidP="00FF50D4">
      <w:pPr>
        <w:widowControl w:val="0"/>
        <w:adjustRightInd w:val="0"/>
        <w:snapToGrid w:val="0"/>
        <w:spacing w:after="0"/>
        <w:rPr>
          <w:rFonts w:eastAsia="Times New Roman" w:cs="Times New Roman"/>
          <w:b/>
          <w:szCs w:val="24"/>
        </w:rPr>
      </w:pPr>
      <w:r w:rsidRPr="00001E0F">
        <w:rPr>
          <w:rFonts w:eastAsia="Times New Roman" w:cs="Times New Roman"/>
          <w:b/>
          <w:szCs w:val="24"/>
        </w:rPr>
        <w:t>Course Objectives</w:t>
      </w:r>
    </w:p>
    <w:p w14:paraId="77B62675" w14:textId="5F413983" w:rsidR="00287366" w:rsidRPr="00FF50D4" w:rsidRDefault="00287366" w:rsidP="00360C40">
      <w:pPr>
        <w:widowControl w:val="0"/>
        <w:adjustRightInd w:val="0"/>
        <w:snapToGrid w:val="0"/>
        <w:spacing w:after="0"/>
        <w:ind w:firstLine="720"/>
        <w:rPr>
          <w:rFonts w:eastAsia="Times New Roman" w:cs="Times New Roman"/>
          <w:szCs w:val="24"/>
        </w:rPr>
      </w:pPr>
      <w:r w:rsidRPr="00FF50D4">
        <w:rPr>
          <w:rFonts w:eastAsia="Times New Roman" w:cs="Times New Roman"/>
          <w:szCs w:val="24"/>
        </w:rPr>
        <w:t>Students who complete this course will be able to</w:t>
      </w:r>
      <w:r w:rsidR="00620264" w:rsidRPr="00FF50D4">
        <w:rPr>
          <w:rFonts w:eastAsia="Times New Roman" w:cs="Times New Roman"/>
          <w:szCs w:val="24"/>
        </w:rPr>
        <w:t xml:space="preserve"> do the following:</w:t>
      </w:r>
    </w:p>
    <w:p w14:paraId="21EE6133" w14:textId="14781320" w:rsidR="00287366" w:rsidRPr="00360C40" w:rsidRDefault="00287366" w:rsidP="00360C40">
      <w:pPr>
        <w:pStyle w:val="ListParagraph"/>
        <w:widowControl w:val="0"/>
        <w:numPr>
          <w:ilvl w:val="0"/>
          <w:numId w:val="12"/>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Describe the core theory, process, research, and skills of psychodynamic psychotherapy</w:t>
      </w:r>
    </w:p>
    <w:p w14:paraId="51139D65" w14:textId="5998F18A" w:rsidR="00287366" w:rsidRPr="00360C40" w:rsidRDefault="00287366" w:rsidP="00360C40">
      <w:pPr>
        <w:pStyle w:val="ListParagraph"/>
        <w:widowControl w:val="0"/>
        <w:numPr>
          <w:ilvl w:val="0"/>
          <w:numId w:val="12"/>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Apply the principles of deliberate practice for career-long clinical skill development</w:t>
      </w:r>
    </w:p>
    <w:p w14:paraId="788A0A8C" w14:textId="4417C8B9" w:rsidR="00287366" w:rsidRPr="00360C40" w:rsidRDefault="00287366" w:rsidP="00360C40">
      <w:pPr>
        <w:pStyle w:val="ListParagraph"/>
        <w:widowControl w:val="0"/>
        <w:numPr>
          <w:ilvl w:val="0"/>
          <w:numId w:val="12"/>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Demonstrate key psychodynamic skills</w:t>
      </w:r>
    </w:p>
    <w:p w14:paraId="62C39B69" w14:textId="14F6E3B7" w:rsidR="00287366" w:rsidRPr="00360C40" w:rsidRDefault="00287366" w:rsidP="00360C40">
      <w:pPr>
        <w:pStyle w:val="ListParagraph"/>
        <w:widowControl w:val="0"/>
        <w:numPr>
          <w:ilvl w:val="0"/>
          <w:numId w:val="12"/>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 xml:space="preserve">Evaluate how they can </w:t>
      </w:r>
      <w:r w:rsidR="00615AC9" w:rsidRPr="00360C40">
        <w:rPr>
          <w:rFonts w:eastAsia="Times New Roman" w:cs="Times New Roman"/>
          <w:szCs w:val="24"/>
        </w:rPr>
        <w:t xml:space="preserve">integrate </w:t>
      </w:r>
      <w:r w:rsidRPr="00360C40">
        <w:rPr>
          <w:rFonts w:eastAsia="Times New Roman" w:cs="Times New Roman"/>
          <w:szCs w:val="24"/>
        </w:rPr>
        <w:t>psychodynamic skills into their developing therapeutic framework</w:t>
      </w:r>
    </w:p>
    <w:p w14:paraId="052E0369" w14:textId="3F7160D5" w:rsidR="00287366" w:rsidRPr="00360C40" w:rsidRDefault="00287366" w:rsidP="00360C40">
      <w:pPr>
        <w:pStyle w:val="ListParagraph"/>
        <w:widowControl w:val="0"/>
        <w:numPr>
          <w:ilvl w:val="0"/>
          <w:numId w:val="12"/>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Employ psychodynamic approaches with</w:t>
      </w:r>
      <w:r w:rsidR="00E50E32" w:rsidRPr="00360C40">
        <w:rPr>
          <w:rFonts w:eastAsia="Times New Roman" w:cs="Times New Roman"/>
          <w:szCs w:val="24"/>
        </w:rPr>
        <w:t xml:space="preserve"> patients</w:t>
      </w:r>
      <w:r w:rsidRPr="00360C40">
        <w:rPr>
          <w:rFonts w:eastAsia="Times New Roman" w:cs="Times New Roman"/>
          <w:szCs w:val="24"/>
        </w:rPr>
        <w:t xml:space="preserve"> from diverse cultural backgrounds</w:t>
      </w:r>
    </w:p>
    <w:p w14:paraId="514574B6" w14:textId="0FEC70D4" w:rsidR="00287366" w:rsidRPr="00360C40" w:rsidRDefault="00287366" w:rsidP="00360C40">
      <w:pPr>
        <w:pStyle w:val="ListParagraph"/>
        <w:widowControl w:val="0"/>
        <w:numPr>
          <w:ilvl w:val="0"/>
          <w:numId w:val="12"/>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Describe the ways in which modern (two-person) psychodynamic psychotherapy differs from older (one-person) psychodynamic approaches</w:t>
      </w:r>
    </w:p>
    <w:p w14:paraId="709B5257" w14:textId="2C871F70" w:rsidR="00287366" w:rsidRPr="00360C40" w:rsidRDefault="00287366" w:rsidP="00360C40">
      <w:pPr>
        <w:pStyle w:val="ListParagraph"/>
        <w:widowControl w:val="0"/>
        <w:numPr>
          <w:ilvl w:val="0"/>
          <w:numId w:val="12"/>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Understand how the central tenets of psychodynamic psychotherapy are part of an evidenced-based practice</w:t>
      </w:r>
    </w:p>
    <w:p w14:paraId="6ECBA4B5" w14:textId="77777777" w:rsidR="00D674ED" w:rsidRPr="00360C40" w:rsidRDefault="00160C76" w:rsidP="00D53922">
      <w:pPr>
        <w:widowControl w:val="0"/>
        <w:pBdr>
          <w:top w:val="nil"/>
          <w:left w:val="nil"/>
          <w:bottom w:val="nil"/>
          <w:right w:val="nil"/>
          <w:between w:val="nil"/>
        </w:pBdr>
        <w:adjustRightInd w:val="0"/>
        <w:snapToGrid w:val="0"/>
        <w:spacing w:after="0"/>
        <w:ind w:left="360"/>
        <w:rPr>
          <w:rFonts w:eastAsia="Times New Roman" w:cs="Times New Roman"/>
          <w:szCs w:val="24"/>
        </w:rPr>
      </w:pPr>
      <w:r w:rsidRPr="00360C40">
        <w:rPr>
          <w:rFonts w:eastAsia="Times New Roman" w:cs="Times New Roman"/>
          <w:szCs w:val="24"/>
        </w:rPr>
        <w:t xml:space="preserve">8. </w:t>
      </w:r>
      <w:r w:rsidR="00287366" w:rsidRPr="00360C40">
        <w:rPr>
          <w:rFonts w:eastAsia="Times New Roman" w:cs="Times New Roman"/>
          <w:szCs w:val="24"/>
        </w:rPr>
        <w:t>Maintain self-awareness while being present in the relationship with the patient</w:t>
      </w:r>
    </w:p>
    <w:p w14:paraId="1483EB11" w14:textId="77777777" w:rsidR="00C226AE" w:rsidRPr="00360C40" w:rsidRDefault="00C226AE" w:rsidP="006C1C57">
      <w:pPr>
        <w:widowControl w:val="0"/>
        <w:autoSpaceDE w:val="0"/>
        <w:autoSpaceDN w:val="0"/>
        <w:adjustRightInd w:val="0"/>
        <w:rPr>
          <w:rFonts w:cs="Times New Roman"/>
        </w:rPr>
      </w:pPr>
    </w:p>
    <w:p w14:paraId="12833466" w14:textId="20DB34C3" w:rsidR="00360C40" w:rsidRPr="00360C40" w:rsidRDefault="00360C40" w:rsidP="006C1C57">
      <w:pPr>
        <w:widowControl w:val="0"/>
        <w:autoSpaceDE w:val="0"/>
        <w:autoSpaceDN w:val="0"/>
        <w:adjustRightInd w:val="0"/>
        <w:rPr>
          <w:rFonts w:eastAsia="Times New Roman" w:cs="Times New Roman"/>
          <w:szCs w:val="24"/>
        </w:rPr>
        <w:sectPr w:rsidR="00360C40" w:rsidRPr="00360C40" w:rsidSect="00287366">
          <w:headerReference w:type="even" r:id="rId11"/>
          <w:headerReference w:type="default" r:id="rId12"/>
          <w:headerReference w:type="first" r:id="rId13"/>
          <w:pgSz w:w="12240" w:h="15840"/>
          <w:pgMar w:top="1440" w:right="1440" w:bottom="1440" w:left="1440" w:header="720" w:footer="720" w:gutter="0"/>
          <w:pgNumType w:start="1"/>
          <w:cols w:space="720"/>
          <w:docGrid w:linePitch="299"/>
        </w:sectPr>
      </w:pPr>
    </w:p>
    <w:tbl>
      <w:tblPr>
        <w:tblW w:w="12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7"/>
        <w:gridCol w:w="3188"/>
        <w:gridCol w:w="2641"/>
        <w:gridCol w:w="5282"/>
      </w:tblGrid>
      <w:tr w:rsidR="00FF50D4" w:rsidRPr="00FF50D4" w14:paraId="480A1300" w14:textId="77777777" w:rsidTr="006E6156">
        <w:trPr>
          <w:trHeight w:val="558"/>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4DBCB758" w14:textId="77777777" w:rsidR="00287366" w:rsidRPr="00FF50D4" w:rsidRDefault="00287366" w:rsidP="006C1C57">
            <w:pPr>
              <w:widowControl w:val="0"/>
              <w:adjustRightInd w:val="0"/>
              <w:snapToGrid w:val="0"/>
              <w:spacing w:after="0"/>
              <w:jc w:val="center"/>
              <w:rPr>
                <w:rFonts w:eastAsia="Times New Roman" w:cs="Times New Roman"/>
                <w:b/>
                <w:szCs w:val="24"/>
              </w:rPr>
            </w:pPr>
            <w:r w:rsidRPr="00FF50D4">
              <w:rPr>
                <w:rFonts w:eastAsia="Times New Roman" w:cs="Times New Roman"/>
                <w:b/>
                <w:szCs w:val="24"/>
              </w:rPr>
              <w:lastRenderedPageBreak/>
              <w:t>Date</w:t>
            </w:r>
          </w:p>
        </w:tc>
        <w:tc>
          <w:tcPr>
            <w:tcW w:w="3188" w:type="dxa"/>
            <w:tcBorders>
              <w:top w:val="single" w:sz="4" w:space="0" w:color="000000"/>
              <w:left w:val="single" w:sz="4" w:space="0" w:color="000000"/>
              <w:bottom w:val="single" w:sz="4" w:space="0" w:color="000000"/>
              <w:right w:val="single" w:sz="4" w:space="0" w:color="000000"/>
            </w:tcBorders>
            <w:shd w:val="clear" w:color="auto" w:fill="000000"/>
          </w:tcPr>
          <w:p w14:paraId="5BD29943" w14:textId="77777777" w:rsidR="00287366" w:rsidRPr="00FF50D4" w:rsidRDefault="00287366" w:rsidP="006C1C57">
            <w:pPr>
              <w:widowControl w:val="0"/>
              <w:adjustRightInd w:val="0"/>
              <w:snapToGrid w:val="0"/>
              <w:spacing w:after="0"/>
              <w:jc w:val="center"/>
              <w:rPr>
                <w:rFonts w:eastAsia="Times New Roman" w:cs="Times New Roman"/>
                <w:b/>
                <w:szCs w:val="24"/>
              </w:rPr>
            </w:pPr>
            <w:r w:rsidRPr="00FF50D4">
              <w:rPr>
                <w:rFonts w:eastAsia="Times New Roman" w:cs="Times New Roman"/>
                <w:b/>
                <w:szCs w:val="24"/>
              </w:rPr>
              <w:t>Lecture and Discussion</w:t>
            </w:r>
          </w:p>
        </w:tc>
        <w:tc>
          <w:tcPr>
            <w:tcW w:w="2641" w:type="dxa"/>
            <w:tcBorders>
              <w:top w:val="single" w:sz="4" w:space="0" w:color="000000"/>
              <w:left w:val="single" w:sz="4" w:space="0" w:color="000000"/>
              <w:bottom w:val="single" w:sz="4" w:space="0" w:color="000000"/>
              <w:right w:val="single" w:sz="4" w:space="0" w:color="000000"/>
            </w:tcBorders>
            <w:shd w:val="clear" w:color="auto" w:fill="000000"/>
          </w:tcPr>
          <w:p w14:paraId="394E8791" w14:textId="77777777" w:rsidR="00287366" w:rsidRPr="00FF50D4" w:rsidRDefault="00287366" w:rsidP="006C1C57">
            <w:pPr>
              <w:widowControl w:val="0"/>
              <w:adjustRightInd w:val="0"/>
              <w:snapToGrid w:val="0"/>
              <w:spacing w:after="0"/>
              <w:jc w:val="center"/>
              <w:rPr>
                <w:rFonts w:eastAsia="Times New Roman" w:cs="Times New Roman"/>
                <w:b/>
                <w:szCs w:val="24"/>
              </w:rPr>
            </w:pPr>
            <w:r w:rsidRPr="00FF50D4">
              <w:rPr>
                <w:rFonts w:eastAsia="Times New Roman" w:cs="Times New Roman"/>
                <w:b/>
                <w:szCs w:val="24"/>
              </w:rPr>
              <w:t>Skills Lab</w:t>
            </w:r>
          </w:p>
        </w:tc>
        <w:tc>
          <w:tcPr>
            <w:tcW w:w="5282" w:type="dxa"/>
            <w:tcBorders>
              <w:top w:val="single" w:sz="4" w:space="0" w:color="000000"/>
              <w:left w:val="single" w:sz="4" w:space="0" w:color="000000"/>
              <w:bottom w:val="single" w:sz="4" w:space="0" w:color="000000"/>
              <w:right w:val="single" w:sz="4" w:space="0" w:color="000000"/>
            </w:tcBorders>
            <w:shd w:val="clear" w:color="auto" w:fill="000000"/>
          </w:tcPr>
          <w:p w14:paraId="14B3928E" w14:textId="77777777" w:rsidR="00287366" w:rsidRPr="00FF50D4" w:rsidRDefault="00287366" w:rsidP="006C1C57">
            <w:pPr>
              <w:widowControl w:val="0"/>
              <w:adjustRightInd w:val="0"/>
              <w:snapToGrid w:val="0"/>
              <w:spacing w:after="0"/>
              <w:jc w:val="center"/>
              <w:rPr>
                <w:rFonts w:eastAsia="Times New Roman" w:cs="Times New Roman"/>
                <w:b/>
                <w:szCs w:val="24"/>
              </w:rPr>
            </w:pPr>
            <w:r w:rsidRPr="00FF50D4">
              <w:rPr>
                <w:rFonts w:eastAsia="Times New Roman" w:cs="Times New Roman"/>
                <w:b/>
                <w:szCs w:val="24"/>
              </w:rPr>
              <w:t>Relevant Readings and Videos</w:t>
            </w:r>
          </w:p>
        </w:tc>
      </w:tr>
      <w:tr w:rsidR="00FF50D4" w:rsidRPr="00FF50D4" w14:paraId="1E3DB18D" w14:textId="77777777" w:rsidTr="006E6156">
        <w:trPr>
          <w:trHeight w:val="1948"/>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4587B06E" w14:textId="77777777" w:rsidR="00287366" w:rsidRPr="00FF50D4" w:rsidRDefault="00287366"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1</w:t>
            </w:r>
          </w:p>
        </w:tc>
        <w:tc>
          <w:tcPr>
            <w:tcW w:w="3188" w:type="dxa"/>
            <w:tcBorders>
              <w:top w:val="single" w:sz="4" w:space="0" w:color="000000"/>
              <w:left w:val="single" w:sz="4" w:space="0" w:color="000000"/>
              <w:bottom w:val="single" w:sz="4" w:space="0" w:color="000000"/>
              <w:right w:val="single" w:sz="4" w:space="0" w:color="000000"/>
            </w:tcBorders>
          </w:tcPr>
          <w:p w14:paraId="63F61AA0" w14:textId="38460F4F"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Introduction to psychodynamic psychotherapy (P</w:t>
            </w:r>
            <w:r w:rsidR="00885158" w:rsidRPr="00FF50D4">
              <w:rPr>
                <w:rFonts w:eastAsia="Times New Roman" w:cs="Times New Roman"/>
                <w:szCs w:val="24"/>
              </w:rPr>
              <w:t>DT</w:t>
            </w:r>
            <w:r w:rsidRPr="00FF50D4">
              <w:rPr>
                <w:rFonts w:eastAsia="Times New Roman" w:cs="Times New Roman"/>
                <w:szCs w:val="24"/>
              </w:rPr>
              <w:t>) theory, history, and research</w:t>
            </w:r>
          </w:p>
          <w:p w14:paraId="73685B64" w14:textId="039DE95B"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Principles of deliberate practice</w:t>
            </w:r>
          </w:p>
        </w:tc>
        <w:tc>
          <w:tcPr>
            <w:tcW w:w="2641" w:type="dxa"/>
            <w:tcBorders>
              <w:top w:val="single" w:sz="4" w:space="0" w:color="000000"/>
              <w:left w:val="single" w:sz="4" w:space="0" w:color="000000"/>
              <w:bottom w:val="single" w:sz="4" w:space="0" w:color="000000"/>
              <w:right w:val="single" w:sz="4" w:space="0" w:color="000000"/>
            </w:tcBorders>
          </w:tcPr>
          <w:p w14:paraId="241B0DBF" w14:textId="5F2E6876" w:rsidR="00360C40" w:rsidRPr="00FF50D4" w:rsidRDefault="00E91DFF"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Find your way around the Sentio.org site: </w:t>
            </w:r>
            <w:r w:rsidR="00360C40">
              <w:rPr>
                <w:rFonts w:eastAsia="Times New Roman" w:cs="Times New Roman"/>
                <w:szCs w:val="24"/>
              </w:rPr>
              <w:fldChar w:fldCharType="begin"/>
            </w:r>
            <w:r w:rsidR="00360C40">
              <w:rPr>
                <w:rFonts w:eastAsia="Times New Roman" w:cs="Times New Roman"/>
                <w:szCs w:val="24"/>
              </w:rPr>
              <w:instrText xml:space="preserve"> HYPERLINK "</w:instrText>
            </w:r>
            <w:r w:rsidR="00360C40" w:rsidRPr="00360C40">
              <w:rPr>
                <w:rFonts w:eastAsia="Times New Roman" w:cs="Times New Roman"/>
                <w:szCs w:val="24"/>
              </w:rPr>
              <w:instrText>https://sentio.org/what-is-deliberate-practice</w:instrText>
            </w:r>
            <w:r w:rsidR="00360C40">
              <w:rPr>
                <w:rFonts w:eastAsia="Times New Roman" w:cs="Times New Roman"/>
                <w:szCs w:val="24"/>
              </w:rPr>
              <w:instrText xml:space="preserve">" </w:instrText>
            </w:r>
            <w:r w:rsidR="00360C40">
              <w:rPr>
                <w:rFonts w:eastAsia="Times New Roman" w:cs="Times New Roman"/>
                <w:szCs w:val="24"/>
              </w:rPr>
              <w:fldChar w:fldCharType="separate"/>
            </w:r>
            <w:r w:rsidR="00360C40" w:rsidRPr="00682FB0">
              <w:rPr>
                <w:rStyle w:val="Hyperlink"/>
                <w:rFonts w:eastAsia="Times New Roman" w:cs="Times New Roman"/>
                <w:szCs w:val="24"/>
              </w:rPr>
              <w:t>https://sentio.org/what-is-deliberate-practice</w:t>
            </w:r>
            <w:r w:rsidR="00360C40">
              <w:rPr>
                <w:rFonts w:eastAsia="Times New Roman" w:cs="Times New Roman"/>
                <w:szCs w:val="24"/>
              </w:rPr>
              <w:fldChar w:fldCharType="end"/>
            </w:r>
          </w:p>
        </w:tc>
        <w:tc>
          <w:tcPr>
            <w:tcW w:w="5282" w:type="dxa"/>
            <w:tcBorders>
              <w:top w:val="single" w:sz="4" w:space="0" w:color="000000"/>
              <w:left w:val="single" w:sz="4" w:space="0" w:color="000000"/>
              <w:bottom w:val="single" w:sz="4" w:space="0" w:color="000000"/>
              <w:right w:val="single" w:sz="4" w:space="0" w:color="000000"/>
            </w:tcBorders>
          </w:tcPr>
          <w:p w14:paraId="201D471C" w14:textId="117FFD1C" w:rsidR="00287366" w:rsidRPr="00FF50D4" w:rsidRDefault="00287366" w:rsidP="008B46CF">
            <w:pPr>
              <w:widowControl w:val="0"/>
              <w:adjustRightInd w:val="0"/>
              <w:snapToGrid w:val="0"/>
              <w:spacing w:after="0"/>
              <w:rPr>
                <w:rFonts w:eastAsia="Times New Roman" w:cs="Times New Roman"/>
                <w:szCs w:val="24"/>
              </w:rPr>
            </w:pPr>
            <w:r w:rsidRPr="00FF50D4">
              <w:rPr>
                <w:rFonts w:eastAsia="Times New Roman" w:cs="Times New Roman"/>
                <w:szCs w:val="24"/>
              </w:rPr>
              <w:t xml:space="preserve">Blagys </w:t>
            </w:r>
            <w:r w:rsidR="00B738C0">
              <w:rPr>
                <w:rFonts w:eastAsia="Times New Roman" w:cs="Times New Roman"/>
                <w:szCs w:val="24"/>
              </w:rPr>
              <w:t xml:space="preserve">&amp; </w:t>
            </w:r>
            <w:r w:rsidRPr="00FF50D4">
              <w:rPr>
                <w:rFonts w:eastAsia="Times New Roman" w:cs="Times New Roman"/>
                <w:szCs w:val="24"/>
              </w:rPr>
              <w:t xml:space="preserve">Hilsenroth </w:t>
            </w:r>
            <w:r w:rsidR="00620264" w:rsidRPr="00FF50D4">
              <w:rPr>
                <w:rFonts w:eastAsia="Times New Roman" w:cs="Times New Roman"/>
                <w:szCs w:val="24"/>
              </w:rPr>
              <w:t>(2000)</w:t>
            </w:r>
            <w:r w:rsidR="00B738C0">
              <w:rPr>
                <w:rFonts w:eastAsia="Times New Roman" w:cs="Times New Roman"/>
                <w:szCs w:val="24"/>
              </w:rPr>
              <w:t xml:space="preserve">; </w:t>
            </w:r>
            <w:r w:rsidR="00B8224B" w:rsidRPr="00FF50D4">
              <w:rPr>
                <w:rFonts w:eastAsia="Times New Roman" w:cs="Times New Roman"/>
                <w:szCs w:val="24"/>
              </w:rPr>
              <w:t>Levenson (2017</w:t>
            </w:r>
            <w:r w:rsidR="00B8224B">
              <w:rPr>
                <w:rFonts w:eastAsia="Times New Roman" w:cs="Times New Roman"/>
                <w:szCs w:val="24"/>
              </w:rPr>
              <w:t xml:space="preserve">, </w:t>
            </w:r>
            <w:r w:rsidR="00B8224B" w:rsidRPr="00FF50D4">
              <w:rPr>
                <w:rFonts w:eastAsia="Times New Roman" w:cs="Times New Roman"/>
                <w:szCs w:val="24"/>
              </w:rPr>
              <w:t>Chapter 2</w:t>
            </w:r>
            <w:r w:rsidR="00B8224B">
              <w:rPr>
                <w:rFonts w:eastAsia="Times New Roman" w:cs="Times New Roman"/>
                <w:szCs w:val="24"/>
              </w:rPr>
              <w:t xml:space="preserve">); </w:t>
            </w:r>
            <w:r w:rsidR="00615AC9" w:rsidRPr="00FF50D4">
              <w:rPr>
                <w:rFonts w:eastAsia="Times New Roman" w:cs="Times New Roman"/>
                <w:szCs w:val="24"/>
              </w:rPr>
              <w:t>Levy et al. (2019)</w:t>
            </w:r>
            <w:r w:rsidR="008B46CF">
              <w:rPr>
                <w:rFonts w:eastAsia="Times New Roman" w:cs="Times New Roman"/>
                <w:szCs w:val="24"/>
              </w:rPr>
              <w:t xml:space="preserve">; </w:t>
            </w:r>
            <w:r w:rsidRPr="00FF50D4">
              <w:rPr>
                <w:rFonts w:eastAsia="Times New Roman" w:cs="Times New Roman"/>
                <w:szCs w:val="24"/>
              </w:rPr>
              <w:t>Shedler (2010)</w:t>
            </w:r>
            <w:r w:rsidR="008B46CF">
              <w:rPr>
                <w:rFonts w:eastAsia="Times New Roman" w:cs="Times New Roman"/>
                <w:szCs w:val="24"/>
              </w:rPr>
              <w:t xml:space="preserve">; </w:t>
            </w:r>
            <w:r w:rsidRPr="00FF50D4">
              <w:rPr>
                <w:rFonts w:eastAsia="Times New Roman" w:cs="Times New Roman"/>
                <w:szCs w:val="24"/>
              </w:rPr>
              <w:t>Wachtel (2011, Chapter 1</w:t>
            </w:r>
            <w:r w:rsidR="008B46CF">
              <w:rPr>
                <w:rFonts w:eastAsia="Times New Roman" w:cs="Times New Roman"/>
                <w:szCs w:val="24"/>
              </w:rPr>
              <w:t>)</w:t>
            </w:r>
            <w:r w:rsidR="00B8224B">
              <w:rPr>
                <w:rFonts w:eastAsia="Times New Roman" w:cs="Times New Roman"/>
                <w:szCs w:val="24"/>
              </w:rPr>
              <w:t xml:space="preserve">; </w:t>
            </w:r>
            <w:r w:rsidRPr="00FF50D4">
              <w:rPr>
                <w:rFonts w:eastAsia="Times New Roman" w:cs="Times New Roman"/>
                <w:szCs w:val="24"/>
              </w:rPr>
              <w:t>Woli</w:t>
            </w:r>
            <w:r w:rsidR="00FF29C4">
              <w:rPr>
                <w:rFonts w:eastAsia="Times New Roman" w:cs="Times New Roman"/>
                <w:szCs w:val="24"/>
              </w:rPr>
              <w:t>tz</w:t>
            </w:r>
            <w:r w:rsidRPr="00FF50D4">
              <w:rPr>
                <w:rFonts w:eastAsia="Times New Roman" w:cs="Times New Roman"/>
                <w:szCs w:val="24"/>
              </w:rPr>
              <w:t>ky (2011)</w:t>
            </w:r>
          </w:p>
        </w:tc>
      </w:tr>
      <w:tr w:rsidR="00FF50D4" w:rsidRPr="00FF50D4" w14:paraId="291D36E5" w14:textId="77777777" w:rsidTr="00841B6D">
        <w:trPr>
          <w:trHeight w:val="843"/>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375058F6" w14:textId="7DC871A3" w:rsidR="00F965D8" w:rsidRPr="00FF50D4" w:rsidRDefault="00F965D8"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2</w:t>
            </w:r>
          </w:p>
        </w:tc>
        <w:tc>
          <w:tcPr>
            <w:tcW w:w="3188" w:type="dxa"/>
            <w:tcBorders>
              <w:top w:val="single" w:sz="4" w:space="0" w:color="000000"/>
              <w:left w:val="single" w:sz="4" w:space="0" w:color="000000"/>
              <w:bottom w:val="single" w:sz="4" w:space="0" w:color="000000"/>
              <w:right w:val="single" w:sz="4" w:space="0" w:color="000000"/>
            </w:tcBorders>
          </w:tcPr>
          <w:p w14:paraId="40B03C6F" w14:textId="4A3D3F3F" w:rsidR="00615AC9" w:rsidRPr="00FF50D4" w:rsidRDefault="00615AC9" w:rsidP="00FF50D4">
            <w:pPr>
              <w:widowControl w:val="0"/>
              <w:adjustRightInd w:val="0"/>
              <w:snapToGrid w:val="0"/>
              <w:spacing w:after="0"/>
              <w:rPr>
                <w:rFonts w:eastAsia="Times New Roman" w:cs="Times New Roman"/>
                <w:szCs w:val="24"/>
              </w:rPr>
            </w:pPr>
            <w:r w:rsidRPr="00FF50D4">
              <w:rPr>
                <w:rFonts w:eastAsia="Times New Roman" w:cs="Times New Roman"/>
                <w:szCs w:val="24"/>
              </w:rPr>
              <w:t>Maintaining a curious stance</w:t>
            </w:r>
          </w:p>
          <w:p w14:paraId="448953DB" w14:textId="6B617AEE" w:rsidR="00F965D8" w:rsidRPr="00FF50D4" w:rsidRDefault="00F965D8" w:rsidP="00FF50D4">
            <w:pPr>
              <w:widowControl w:val="0"/>
              <w:adjustRightInd w:val="0"/>
              <w:snapToGrid w:val="0"/>
              <w:spacing w:after="0"/>
              <w:rPr>
                <w:rFonts w:eastAsia="Times New Roman" w:cs="Times New Roman"/>
                <w:szCs w:val="24"/>
              </w:rPr>
            </w:pPr>
            <w:r w:rsidRPr="00FF50D4">
              <w:rPr>
                <w:rFonts w:eastAsia="Times New Roman" w:cs="Times New Roman"/>
                <w:szCs w:val="24"/>
              </w:rPr>
              <w:t>Types of questions</w:t>
            </w:r>
            <w:r w:rsidR="00615AC9" w:rsidRPr="00FF50D4">
              <w:rPr>
                <w:rFonts w:eastAsia="Times New Roman" w:cs="Times New Roman"/>
                <w:szCs w:val="24"/>
              </w:rPr>
              <w:t xml:space="preserve"> and when to use</w:t>
            </w:r>
          </w:p>
          <w:p w14:paraId="6362DCBC" w14:textId="77777777" w:rsidR="00F965D8" w:rsidRPr="00FF50D4" w:rsidRDefault="00F965D8" w:rsidP="00FF50D4">
            <w:pPr>
              <w:widowControl w:val="0"/>
              <w:adjustRightInd w:val="0"/>
              <w:snapToGrid w:val="0"/>
              <w:spacing w:after="0"/>
              <w:rPr>
                <w:rFonts w:eastAsia="Times New Roman" w:cs="Times New Roman"/>
                <w:szCs w:val="24"/>
              </w:rPr>
            </w:pPr>
            <w:r w:rsidRPr="00FF50D4">
              <w:rPr>
                <w:rFonts w:eastAsia="Times New Roman" w:cs="Times New Roman"/>
                <w:szCs w:val="24"/>
              </w:rPr>
              <w:t>Listening with the third ear</w:t>
            </w:r>
          </w:p>
        </w:tc>
        <w:tc>
          <w:tcPr>
            <w:tcW w:w="2641" w:type="dxa"/>
            <w:tcBorders>
              <w:top w:val="single" w:sz="4" w:space="0" w:color="000000"/>
              <w:left w:val="single" w:sz="4" w:space="0" w:color="000000"/>
              <w:bottom w:val="single" w:sz="4" w:space="0" w:color="000000"/>
              <w:right w:val="single" w:sz="4" w:space="0" w:color="000000"/>
            </w:tcBorders>
          </w:tcPr>
          <w:p w14:paraId="62BB12E1" w14:textId="1E1169DB" w:rsidR="00F965D8" w:rsidRPr="00FF50D4" w:rsidRDefault="00F965D8"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1: </w:t>
            </w:r>
            <w:r w:rsidRPr="00FF50D4">
              <w:rPr>
                <w:rFonts w:cs="Times New Roman"/>
                <w:szCs w:val="24"/>
              </w:rPr>
              <w:t xml:space="preserve">Engaging in a </w:t>
            </w:r>
            <w:r w:rsidR="00FB6EF2">
              <w:rPr>
                <w:rFonts w:cs="Times New Roman"/>
                <w:szCs w:val="24"/>
              </w:rPr>
              <w:t>t</w:t>
            </w:r>
            <w:r w:rsidRPr="00FF50D4">
              <w:rPr>
                <w:rFonts w:cs="Times New Roman"/>
                <w:szCs w:val="24"/>
              </w:rPr>
              <w:t xml:space="preserve">herapeutic </w:t>
            </w:r>
            <w:r w:rsidR="00FB6EF2">
              <w:rPr>
                <w:rFonts w:cs="Times New Roman"/>
                <w:szCs w:val="24"/>
              </w:rPr>
              <w:t>i</w:t>
            </w:r>
            <w:r w:rsidRPr="00FF50D4">
              <w:rPr>
                <w:rFonts w:cs="Times New Roman"/>
                <w:szCs w:val="24"/>
              </w:rPr>
              <w:t>nquiry</w:t>
            </w:r>
          </w:p>
        </w:tc>
        <w:tc>
          <w:tcPr>
            <w:tcW w:w="5282" w:type="dxa"/>
            <w:tcBorders>
              <w:top w:val="single" w:sz="4" w:space="0" w:color="000000"/>
              <w:left w:val="single" w:sz="4" w:space="0" w:color="000000"/>
              <w:bottom w:val="single" w:sz="4" w:space="0" w:color="000000"/>
              <w:right w:val="single" w:sz="4" w:space="0" w:color="000000"/>
            </w:tcBorders>
          </w:tcPr>
          <w:p w14:paraId="74B04392" w14:textId="28E5FBF9" w:rsidR="00F965D8" w:rsidRPr="00FF50D4" w:rsidRDefault="00F965D8" w:rsidP="00ED1106">
            <w:pPr>
              <w:widowControl w:val="0"/>
              <w:adjustRightInd w:val="0"/>
              <w:snapToGrid w:val="0"/>
              <w:spacing w:after="0"/>
              <w:rPr>
                <w:rFonts w:eastAsia="Times New Roman" w:cs="Times New Roman"/>
                <w:szCs w:val="24"/>
              </w:rPr>
            </w:pPr>
            <w:r w:rsidRPr="00FF50D4">
              <w:rPr>
                <w:rFonts w:eastAsia="Times New Roman" w:cs="Times New Roman"/>
                <w:szCs w:val="24"/>
              </w:rPr>
              <w:t>Binder (2004, Chapter 5</w:t>
            </w:r>
            <w:r w:rsidR="00ED1106">
              <w:rPr>
                <w:rFonts w:eastAsia="Times New Roman" w:cs="Times New Roman"/>
                <w:szCs w:val="24"/>
              </w:rPr>
              <w:t xml:space="preserve">); </w:t>
            </w:r>
            <w:r w:rsidRPr="00FF50D4">
              <w:rPr>
                <w:rFonts w:eastAsia="Times New Roman" w:cs="Times New Roman"/>
                <w:szCs w:val="24"/>
              </w:rPr>
              <w:t>Hill (2020, Chapter 9</w:t>
            </w:r>
            <w:r w:rsidR="00ED1106">
              <w:rPr>
                <w:rFonts w:eastAsia="Times New Roman" w:cs="Times New Roman"/>
                <w:szCs w:val="24"/>
              </w:rPr>
              <w:t>)</w:t>
            </w:r>
          </w:p>
        </w:tc>
      </w:tr>
      <w:tr w:rsidR="00FF50D4" w:rsidRPr="00FF50D4" w14:paraId="634588BC" w14:textId="77777777" w:rsidTr="001A322E">
        <w:trPr>
          <w:trHeight w:val="1160"/>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47A10452" w14:textId="77777777" w:rsidR="002574D0" w:rsidRPr="00FF50D4" w:rsidRDefault="002574D0"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3</w:t>
            </w:r>
          </w:p>
        </w:tc>
        <w:tc>
          <w:tcPr>
            <w:tcW w:w="3188" w:type="dxa"/>
            <w:tcBorders>
              <w:top w:val="single" w:sz="4" w:space="0" w:color="000000"/>
              <w:left w:val="single" w:sz="4" w:space="0" w:color="000000"/>
              <w:bottom w:val="single" w:sz="4" w:space="0" w:color="000000"/>
              <w:right w:val="single" w:sz="4" w:space="0" w:color="000000"/>
            </w:tcBorders>
          </w:tcPr>
          <w:p w14:paraId="072F8DD1" w14:textId="77777777" w:rsidR="002574D0" w:rsidRPr="00FF50D4" w:rsidRDefault="002574D0"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The therapeutic relationship </w:t>
            </w:r>
          </w:p>
          <w:p w14:paraId="46603E1A" w14:textId="77777777" w:rsidR="002574D0" w:rsidRPr="00FF50D4" w:rsidRDefault="002574D0"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Transference and countertransference </w:t>
            </w:r>
          </w:p>
          <w:p w14:paraId="753B479B" w14:textId="77777777" w:rsidR="002574D0" w:rsidRPr="00FF50D4" w:rsidRDefault="002574D0" w:rsidP="00FF50D4">
            <w:pPr>
              <w:widowControl w:val="0"/>
              <w:adjustRightInd w:val="0"/>
              <w:snapToGrid w:val="0"/>
              <w:spacing w:after="0"/>
              <w:rPr>
                <w:rFonts w:eastAsia="Times New Roman" w:cs="Times New Roman"/>
                <w:szCs w:val="24"/>
              </w:rPr>
            </w:pPr>
            <w:r w:rsidRPr="00FF50D4">
              <w:rPr>
                <w:rFonts w:eastAsia="Times New Roman" w:cs="Times New Roman"/>
                <w:szCs w:val="24"/>
              </w:rPr>
              <w:t>The real relationship</w:t>
            </w:r>
          </w:p>
        </w:tc>
        <w:tc>
          <w:tcPr>
            <w:tcW w:w="2641" w:type="dxa"/>
            <w:tcBorders>
              <w:top w:val="single" w:sz="4" w:space="0" w:color="000000"/>
              <w:left w:val="single" w:sz="4" w:space="0" w:color="000000"/>
              <w:bottom w:val="single" w:sz="4" w:space="0" w:color="000000"/>
              <w:right w:val="single" w:sz="4" w:space="0" w:color="000000"/>
            </w:tcBorders>
          </w:tcPr>
          <w:p w14:paraId="7E36EF2E" w14:textId="1B03CD22" w:rsidR="003F7C1F" w:rsidRPr="00FF50D4" w:rsidRDefault="002574D0"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2: Therapist </w:t>
            </w:r>
            <w:r w:rsidR="0084355C">
              <w:rPr>
                <w:rFonts w:eastAsia="Times New Roman" w:cs="Times New Roman"/>
                <w:szCs w:val="24"/>
              </w:rPr>
              <w:t>a</w:t>
            </w:r>
            <w:r w:rsidRPr="00FF50D4">
              <w:rPr>
                <w:rFonts w:eastAsia="Times New Roman" w:cs="Times New Roman"/>
                <w:szCs w:val="24"/>
              </w:rPr>
              <w:t xml:space="preserve">wareness of </w:t>
            </w:r>
            <w:r w:rsidR="0084355C">
              <w:rPr>
                <w:rFonts w:eastAsia="Times New Roman" w:cs="Times New Roman"/>
                <w:szCs w:val="24"/>
              </w:rPr>
              <w:t>c</w:t>
            </w:r>
            <w:r w:rsidRPr="00FF50D4">
              <w:rPr>
                <w:rFonts w:eastAsia="Times New Roman" w:cs="Times New Roman"/>
                <w:szCs w:val="24"/>
              </w:rPr>
              <w:t xml:space="preserve">ountertransference </w:t>
            </w:r>
            <w:r w:rsidR="0084355C">
              <w:rPr>
                <w:rFonts w:eastAsia="Times New Roman" w:cs="Times New Roman"/>
                <w:szCs w:val="24"/>
              </w:rPr>
              <w:t>r</w:t>
            </w:r>
            <w:r w:rsidRPr="00FF50D4">
              <w:rPr>
                <w:rFonts w:eastAsia="Times New Roman" w:cs="Times New Roman"/>
                <w:szCs w:val="24"/>
              </w:rPr>
              <w:t>eactions</w:t>
            </w:r>
          </w:p>
        </w:tc>
        <w:tc>
          <w:tcPr>
            <w:tcW w:w="5282" w:type="dxa"/>
            <w:tcBorders>
              <w:top w:val="single" w:sz="4" w:space="0" w:color="000000"/>
              <w:left w:val="single" w:sz="4" w:space="0" w:color="000000"/>
              <w:bottom w:val="single" w:sz="4" w:space="0" w:color="000000"/>
              <w:right w:val="single" w:sz="4" w:space="0" w:color="000000"/>
            </w:tcBorders>
          </w:tcPr>
          <w:p w14:paraId="42AF89C8" w14:textId="378CD660" w:rsidR="002574D0" w:rsidRPr="00FF50D4" w:rsidRDefault="0047053C" w:rsidP="00FF50D4">
            <w:pPr>
              <w:widowControl w:val="0"/>
              <w:adjustRightInd w:val="0"/>
              <w:snapToGrid w:val="0"/>
              <w:spacing w:after="0"/>
              <w:rPr>
                <w:rFonts w:eastAsia="Times New Roman" w:cs="Times New Roman"/>
                <w:szCs w:val="24"/>
              </w:rPr>
            </w:pPr>
            <w:r w:rsidRPr="00FF50D4">
              <w:rPr>
                <w:rFonts w:eastAsia="Times New Roman" w:cs="Times New Roman"/>
                <w:szCs w:val="24"/>
              </w:rPr>
              <w:t>Eubanks et al. (2018)</w:t>
            </w:r>
            <w:r w:rsidR="00ED1106">
              <w:rPr>
                <w:rFonts w:eastAsia="Times New Roman" w:cs="Times New Roman"/>
                <w:szCs w:val="24"/>
              </w:rPr>
              <w:t>;</w:t>
            </w:r>
            <w:r w:rsidR="00462DA1">
              <w:rPr>
                <w:rFonts w:eastAsia="Times New Roman" w:cs="Times New Roman"/>
                <w:szCs w:val="24"/>
              </w:rPr>
              <w:t xml:space="preserve"> </w:t>
            </w:r>
            <w:r w:rsidR="002574D0" w:rsidRPr="00FF50D4">
              <w:rPr>
                <w:rFonts w:eastAsia="Times New Roman" w:cs="Times New Roman"/>
                <w:szCs w:val="24"/>
              </w:rPr>
              <w:t xml:space="preserve">Fauth </w:t>
            </w:r>
            <w:r w:rsidR="00ED1106">
              <w:rPr>
                <w:rFonts w:eastAsia="Times New Roman" w:cs="Times New Roman"/>
                <w:szCs w:val="24"/>
              </w:rPr>
              <w:t>&amp;</w:t>
            </w:r>
            <w:r w:rsidR="002574D0" w:rsidRPr="00FF50D4">
              <w:rPr>
                <w:rFonts w:eastAsia="Times New Roman" w:cs="Times New Roman"/>
                <w:szCs w:val="24"/>
              </w:rPr>
              <w:t xml:space="preserve"> Williams (2005)</w:t>
            </w:r>
            <w:r w:rsidR="00ED1106">
              <w:rPr>
                <w:rFonts w:eastAsia="Times New Roman" w:cs="Times New Roman"/>
                <w:szCs w:val="24"/>
              </w:rPr>
              <w:t xml:space="preserve">; </w:t>
            </w:r>
            <w:r w:rsidR="00462DA1" w:rsidRPr="00FF50D4">
              <w:rPr>
                <w:rFonts w:eastAsia="Times New Roman" w:cs="Times New Roman"/>
                <w:szCs w:val="24"/>
              </w:rPr>
              <w:t>Gelso</w:t>
            </w:r>
            <w:r w:rsidR="00D62C10">
              <w:rPr>
                <w:rFonts w:eastAsia="Times New Roman" w:cs="Times New Roman"/>
                <w:szCs w:val="24"/>
              </w:rPr>
              <w:t xml:space="preserve"> </w:t>
            </w:r>
            <w:r w:rsidR="00252306">
              <w:rPr>
                <w:rFonts w:eastAsia="Times New Roman" w:cs="Times New Roman"/>
                <w:szCs w:val="24"/>
              </w:rPr>
              <w:t>et al.</w:t>
            </w:r>
            <w:r w:rsidR="00462DA1" w:rsidRPr="00FF50D4">
              <w:rPr>
                <w:rFonts w:eastAsia="Times New Roman" w:cs="Times New Roman"/>
                <w:szCs w:val="24"/>
              </w:rPr>
              <w:t xml:space="preserve"> (2005)</w:t>
            </w:r>
            <w:r w:rsidR="00462DA1">
              <w:rPr>
                <w:rFonts w:eastAsia="Times New Roman" w:cs="Times New Roman"/>
                <w:szCs w:val="24"/>
              </w:rPr>
              <w:t xml:space="preserve">; </w:t>
            </w:r>
            <w:r w:rsidR="002574D0" w:rsidRPr="00FF50D4">
              <w:rPr>
                <w:rFonts w:eastAsia="Times New Roman" w:cs="Times New Roman"/>
                <w:szCs w:val="24"/>
              </w:rPr>
              <w:t>Hill (2020, Chapter 3</w:t>
            </w:r>
            <w:r w:rsidR="00462DA1">
              <w:rPr>
                <w:rFonts w:eastAsia="Times New Roman" w:cs="Times New Roman"/>
                <w:szCs w:val="24"/>
              </w:rPr>
              <w:t xml:space="preserve">); </w:t>
            </w:r>
            <w:r w:rsidR="00462DA1" w:rsidRPr="00FF50D4">
              <w:rPr>
                <w:rFonts w:eastAsia="Times New Roman" w:cs="Times New Roman"/>
                <w:szCs w:val="24"/>
              </w:rPr>
              <w:t>Levenson (1995, Chapter 3</w:t>
            </w:r>
            <w:r w:rsidR="00462DA1">
              <w:rPr>
                <w:rFonts w:eastAsia="Times New Roman" w:cs="Times New Roman"/>
                <w:szCs w:val="24"/>
              </w:rPr>
              <w:t>)</w:t>
            </w:r>
          </w:p>
        </w:tc>
      </w:tr>
      <w:tr w:rsidR="00FF50D4" w:rsidRPr="00FF50D4" w14:paraId="73EA52E8" w14:textId="77777777" w:rsidTr="004430C6">
        <w:trPr>
          <w:trHeight w:val="678"/>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559AF67D" w14:textId="57FBBA73" w:rsidR="002574D0" w:rsidRPr="00FF50D4" w:rsidRDefault="002574D0"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4</w:t>
            </w:r>
          </w:p>
        </w:tc>
        <w:tc>
          <w:tcPr>
            <w:tcW w:w="3188" w:type="dxa"/>
            <w:tcBorders>
              <w:top w:val="single" w:sz="4" w:space="0" w:color="000000"/>
              <w:left w:val="single" w:sz="4" w:space="0" w:color="000000"/>
              <w:bottom w:val="single" w:sz="4" w:space="0" w:color="000000"/>
              <w:right w:val="single" w:sz="4" w:space="0" w:color="000000"/>
            </w:tcBorders>
          </w:tcPr>
          <w:p w14:paraId="34EEF2BA" w14:textId="77777777" w:rsidR="002574D0" w:rsidRPr="00FF50D4" w:rsidRDefault="002574D0" w:rsidP="00FF50D4">
            <w:pPr>
              <w:widowControl w:val="0"/>
              <w:adjustRightInd w:val="0"/>
              <w:snapToGrid w:val="0"/>
              <w:spacing w:after="0"/>
              <w:rPr>
                <w:rFonts w:eastAsia="Times New Roman" w:cs="Times New Roman"/>
                <w:szCs w:val="24"/>
              </w:rPr>
            </w:pPr>
            <w:r w:rsidRPr="00FF50D4">
              <w:rPr>
                <w:rFonts w:eastAsia="Times New Roman" w:cs="Times New Roman"/>
                <w:szCs w:val="24"/>
              </w:rPr>
              <w:t>Accessing, deepening, and expressing emotion</w:t>
            </w:r>
          </w:p>
        </w:tc>
        <w:tc>
          <w:tcPr>
            <w:tcW w:w="2641" w:type="dxa"/>
            <w:tcBorders>
              <w:top w:val="single" w:sz="4" w:space="0" w:color="000000"/>
              <w:left w:val="single" w:sz="4" w:space="0" w:color="000000"/>
              <w:bottom w:val="single" w:sz="4" w:space="0" w:color="000000"/>
              <w:right w:val="single" w:sz="4" w:space="0" w:color="000000"/>
            </w:tcBorders>
          </w:tcPr>
          <w:p w14:paraId="4DE290D4" w14:textId="63254DFF" w:rsidR="002574D0" w:rsidRPr="00FF50D4" w:rsidRDefault="002574D0"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3: Deepening </w:t>
            </w:r>
            <w:r w:rsidR="0084355C">
              <w:rPr>
                <w:rFonts w:eastAsia="Times New Roman" w:cs="Times New Roman"/>
                <w:szCs w:val="24"/>
              </w:rPr>
              <w:t>e</w:t>
            </w:r>
            <w:r w:rsidRPr="00FF50D4">
              <w:rPr>
                <w:rFonts w:eastAsia="Times New Roman" w:cs="Times New Roman"/>
                <w:szCs w:val="24"/>
              </w:rPr>
              <w:t xml:space="preserve">motional </w:t>
            </w:r>
            <w:r w:rsidR="0084355C">
              <w:rPr>
                <w:rFonts w:eastAsia="Times New Roman" w:cs="Times New Roman"/>
                <w:szCs w:val="24"/>
              </w:rPr>
              <w:t>e</w:t>
            </w:r>
            <w:r w:rsidRPr="00FF50D4">
              <w:rPr>
                <w:rFonts w:eastAsia="Times New Roman" w:cs="Times New Roman"/>
                <w:szCs w:val="24"/>
              </w:rPr>
              <w:t xml:space="preserve">xperience </w:t>
            </w:r>
          </w:p>
        </w:tc>
        <w:tc>
          <w:tcPr>
            <w:tcW w:w="5282" w:type="dxa"/>
            <w:tcBorders>
              <w:top w:val="single" w:sz="4" w:space="0" w:color="000000"/>
              <w:left w:val="single" w:sz="4" w:space="0" w:color="000000"/>
              <w:bottom w:val="single" w:sz="4" w:space="0" w:color="000000"/>
              <w:right w:val="single" w:sz="4" w:space="0" w:color="000000"/>
            </w:tcBorders>
          </w:tcPr>
          <w:p w14:paraId="738BCA6E" w14:textId="03BEDEB4" w:rsidR="002574D0" w:rsidRPr="00FF50D4" w:rsidRDefault="00DF08EB" w:rsidP="00FF50D4">
            <w:pPr>
              <w:widowControl w:val="0"/>
              <w:adjustRightInd w:val="0"/>
              <w:snapToGrid w:val="0"/>
              <w:spacing w:after="0"/>
              <w:rPr>
                <w:rFonts w:eastAsia="Times New Roman" w:cs="Times New Roman"/>
                <w:szCs w:val="24"/>
              </w:rPr>
            </w:pPr>
            <w:r w:rsidRPr="00FF50D4">
              <w:rPr>
                <w:rFonts w:eastAsia="Times New Roman" w:cs="Times New Roman"/>
                <w:szCs w:val="24"/>
              </w:rPr>
              <w:t>Geller (2017)</w:t>
            </w:r>
            <w:r>
              <w:rPr>
                <w:rFonts w:eastAsia="Times New Roman" w:cs="Times New Roman"/>
                <w:szCs w:val="24"/>
              </w:rPr>
              <w:t xml:space="preserve">; </w:t>
            </w:r>
            <w:r w:rsidR="00615AC9" w:rsidRPr="00FF50D4">
              <w:rPr>
                <w:rFonts w:eastAsia="Times New Roman" w:cs="Times New Roman"/>
                <w:szCs w:val="24"/>
              </w:rPr>
              <w:t>Goldman et al. (2021)</w:t>
            </w:r>
            <w:r w:rsidR="00462DA1">
              <w:rPr>
                <w:rFonts w:eastAsia="Times New Roman" w:cs="Times New Roman"/>
                <w:szCs w:val="24"/>
              </w:rPr>
              <w:t xml:space="preserve">; </w:t>
            </w:r>
            <w:r w:rsidR="002574D0" w:rsidRPr="00FF50D4">
              <w:rPr>
                <w:rFonts w:eastAsia="Times New Roman" w:cs="Times New Roman"/>
                <w:szCs w:val="24"/>
              </w:rPr>
              <w:t>Levenson (2020b)</w:t>
            </w:r>
            <w:r w:rsidR="004C0F91">
              <w:rPr>
                <w:rFonts w:eastAsia="Times New Roman" w:cs="Times New Roman"/>
                <w:szCs w:val="24"/>
              </w:rPr>
              <w:t xml:space="preserve">; </w:t>
            </w:r>
            <w:r w:rsidR="002574D0" w:rsidRPr="00FF50D4">
              <w:rPr>
                <w:rFonts w:eastAsia="Times New Roman" w:cs="Times New Roman"/>
                <w:szCs w:val="24"/>
              </w:rPr>
              <w:t xml:space="preserve">Schore </w:t>
            </w:r>
            <w:r w:rsidR="008552CF" w:rsidRPr="00FF50D4">
              <w:rPr>
                <w:rFonts w:eastAsia="Times New Roman" w:cs="Times New Roman"/>
                <w:szCs w:val="24"/>
              </w:rPr>
              <w:t>and</w:t>
            </w:r>
            <w:r w:rsidR="002574D0" w:rsidRPr="00FF50D4">
              <w:rPr>
                <w:rFonts w:eastAsia="Times New Roman" w:cs="Times New Roman"/>
                <w:szCs w:val="24"/>
              </w:rPr>
              <w:t xml:space="preserve"> Schore (2008)</w:t>
            </w:r>
            <w:r>
              <w:rPr>
                <w:rFonts w:eastAsia="Times New Roman" w:cs="Times New Roman"/>
                <w:szCs w:val="24"/>
              </w:rPr>
              <w:t>.</w:t>
            </w:r>
          </w:p>
          <w:p w14:paraId="54E1C25D" w14:textId="6D65A164" w:rsidR="000F0CAD" w:rsidRPr="00360C40" w:rsidRDefault="004C2B2A" w:rsidP="00FF50D4">
            <w:pPr>
              <w:widowControl w:val="0"/>
              <w:adjustRightInd w:val="0"/>
              <w:snapToGrid w:val="0"/>
              <w:spacing w:after="0"/>
              <w:rPr>
                <w:rFonts w:eastAsia="Times New Roman" w:cs="Times New Roman"/>
                <w:i/>
                <w:iCs/>
                <w:szCs w:val="24"/>
              </w:rPr>
            </w:pPr>
            <w:r w:rsidRPr="00FF50D4">
              <w:rPr>
                <w:rFonts w:eastAsia="Times New Roman" w:cs="Times New Roman"/>
                <w:szCs w:val="24"/>
              </w:rPr>
              <w:t xml:space="preserve">Video: </w:t>
            </w:r>
            <w:r w:rsidR="002574D0" w:rsidRPr="00FF50D4">
              <w:rPr>
                <w:rFonts w:eastAsia="Times New Roman" w:cs="Times New Roman"/>
                <w:szCs w:val="24"/>
              </w:rPr>
              <w:t>Geller (2015)</w:t>
            </w:r>
            <w:r w:rsidR="002574D0" w:rsidRPr="00FF50D4">
              <w:rPr>
                <w:rFonts w:eastAsia="Times New Roman" w:cs="Times New Roman"/>
                <w:i/>
                <w:iCs/>
                <w:szCs w:val="24"/>
              </w:rPr>
              <w:t xml:space="preserve"> </w:t>
            </w:r>
          </w:p>
        </w:tc>
      </w:tr>
      <w:tr w:rsidR="00FF50D4" w:rsidRPr="00FF50D4" w14:paraId="28628DC1" w14:textId="77777777" w:rsidTr="001A322E">
        <w:trPr>
          <w:trHeight w:val="702"/>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7D9B6E48" w14:textId="1A6D4534" w:rsidR="002574D0" w:rsidRPr="00FF50D4" w:rsidRDefault="002574D0"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5</w:t>
            </w:r>
          </w:p>
        </w:tc>
        <w:tc>
          <w:tcPr>
            <w:tcW w:w="3188" w:type="dxa"/>
            <w:tcBorders>
              <w:top w:val="single" w:sz="4" w:space="0" w:color="000000"/>
              <w:left w:val="single" w:sz="4" w:space="0" w:color="000000"/>
              <w:bottom w:val="single" w:sz="4" w:space="0" w:color="000000"/>
              <w:right w:val="single" w:sz="4" w:space="0" w:color="000000"/>
            </w:tcBorders>
          </w:tcPr>
          <w:p w14:paraId="4EE2C621" w14:textId="77777777" w:rsidR="002574D0" w:rsidRPr="00FF50D4" w:rsidRDefault="002574D0" w:rsidP="00FF50D4">
            <w:pPr>
              <w:widowControl w:val="0"/>
              <w:adjustRightInd w:val="0"/>
              <w:snapToGrid w:val="0"/>
              <w:spacing w:after="0"/>
              <w:rPr>
                <w:rFonts w:eastAsia="Times New Roman" w:cs="Times New Roman"/>
                <w:szCs w:val="24"/>
              </w:rPr>
            </w:pPr>
            <w:r w:rsidRPr="00FF50D4">
              <w:rPr>
                <w:rFonts w:eastAsia="Times New Roman" w:cs="Times New Roman"/>
                <w:szCs w:val="24"/>
              </w:rPr>
              <w:t>Working with the process</w:t>
            </w:r>
          </w:p>
          <w:p w14:paraId="6CD7B122" w14:textId="77777777" w:rsidR="002574D0" w:rsidRPr="00FF50D4" w:rsidRDefault="002574D0" w:rsidP="00FF50D4">
            <w:pPr>
              <w:widowControl w:val="0"/>
              <w:adjustRightInd w:val="0"/>
              <w:snapToGrid w:val="0"/>
              <w:spacing w:after="0"/>
              <w:rPr>
                <w:rFonts w:eastAsia="Times New Roman" w:cs="Times New Roman"/>
                <w:szCs w:val="24"/>
              </w:rPr>
            </w:pPr>
            <w:r w:rsidRPr="00FF50D4">
              <w:rPr>
                <w:rFonts w:eastAsia="Times New Roman" w:cs="Times New Roman"/>
                <w:szCs w:val="24"/>
              </w:rPr>
              <w:t>Immediacy in the session</w:t>
            </w:r>
          </w:p>
        </w:tc>
        <w:tc>
          <w:tcPr>
            <w:tcW w:w="2641" w:type="dxa"/>
            <w:tcBorders>
              <w:top w:val="single" w:sz="4" w:space="0" w:color="000000"/>
              <w:left w:val="single" w:sz="4" w:space="0" w:color="000000"/>
              <w:bottom w:val="single" w:sz="4" w:space="0" w:color="000000"/>
              <w:right w:val="single" w:sz="4" w:space="0" w:color="000000"/>
            </w:tcBorders>
          </w:tcPr>
          <w:p w14:paraId="29B35AB1" w14:textId="76F9E4C4" w:rsidR="002574D0" w:rsidRPr="00FF50D4" w:rsidRDefault="002574D0"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4: Making </w:t>
            </w:r>
            <w:r w:rsidR="00E12AD3">
              <w:rPr>
                <w:rFonts w:eastAsia="Times New Roman" w:cs="Times New Roman"/>
                <w:szCs w:val="24"/>
              </w:rPr>
              <w:t>p</w:t>
            </w:r>
            <w:r w:rsidRPr="00FF50D4">
              <w:rPr>
                <w:rFonts w:eastAsia="Times New Roman" w:cs="Times New Roman"/>
                <w:szCs w:val="24"/>
              </w:rPr>
              <w:t xml:space="preserve">rocess </w:t>
            </w:r>
            <w:r w:rsidR="00E12AD3">
              <w:rPr>
                <w:rFonts w:eastAsia="Times New Roman" w:cs="Times New Roman"/>
                <w:szCs w:val="24"/>
              </w:rPr>
              <w:t>c</w:t>
            </w:r>
            <w:r w:rsidRPr="00FF50D4">
              <w:rPr>
                <w:rFonts w:eastAsia="Times New Roman" w:cs="Times New Roman"/>
                <w:szCs w:val="24"/>
              </w:rPr>
              <w:t>omments</w:t>
            </w:r>
          </w:p>
        </w:tc>
        <w:tc>
          <w:tcPr>
            <w:tcW w:w="5282" w:type="dxa"/>
            <w:tcBorders>
              <w:top w:val="single" w:sz="4" w:space="0" w:color="000000"/>
              <w:left w:val="single" w:sz="4" w:space="0" w:color="000000"/>
              <w:bottom w:val="single" w:sz="4" w:space="0" w:color="000000"/>
              <w:right w:val="single" w:sz="4" w:space="0" w:color="000000"/>
            </w:tcBorders>
          </w:tcPr>
          <w:p w14:paraId="1ABEE4F7" w14:textId="6DC208B5" w:rsidR="002574D0" w:rsidRPr="00FF50D4" w:rsidRDefault="00DF08EB" w:rsidP="00FF50D4">
            <w:pPr>
              <w:widowControl w:val="0"/>
              <w:adjustRightInd w:val="0"/>
              <w:snapToGrid w:val="0"/>
              <w:spacing w:after="0"/>
              <w:rPr>
                <w:rFonts w:eastAsia="Times New Roman" w:cs="Times New Roman"/>
                <w:szCs w:val="24"/>
              </w:rPr>
            </w:pPr>
            <w:r w:rsidRPr="00FF50D4">
              <w:rPr>
                <w:rFonts w:eastAsia="Times New Roman" w:cs="Times New Roman"/>
                <w:szCs w:val="24"/>
              </w:rPr>
              <w:t>Hill (2020, Chapter 13</w:t>
            </w:r>
            <w:r>
              <w:rPr>
                <w:rFonts w:eastAsia="Times New Roman" w:cs="Times New Roman"/>
                <w:szCs w:val="24"/>
              </w:rPr>
              <w:t>)</w:t>
            </w:r>
            <w:r w:rsidR="003302A6">
              <w:rPr>
                <w:rFonts w:eastAsia="Times New Roman" w:cs="Times New Roman"/>
                <w:szCs w:val="24"/>
              </w:rPr>
              <w:t xml:space="preserve">; </w:t>
            </w:r>
            <w:r w:rsidR="002574D0" w:rsidRPr="00FF50D4">
              <w:rPr>
                <w:rFonts w:eastAsia="Times New Roman" w:cs="Times New Roman"/>
                <w:szCs w:val="24"/>
              </w:rPr>
              <w:t xml:space="preserve">Teyber </w:t>
            </w:r>
            <w:r>
              <w:rPr>
                <w:rFonts w:eastAsia="Times New Roman" w:cs="Times New Roman"/>
                <w:szCs w:val="24"/>
              </w:rPr>
              <w:t xml:space="preserve">&amp; </w:t>
            </w:r>
            <w:r w:rsidR="002574D0" w:rsidRPr="00FF50D4">
              <w:rPr>
                <w:rFonts w:eastAsia="Times New Roman" w:cs="Times New Roman"/>
                <w:szCs w:val="24"/>
              </w:rPr>
              <w:t>Teyber (2014)</w:t>
            </w:r>
          </w:p>
        </w:tc>
      </w:tr>
      <w:tr w:rsidR="00FF50D4" w:rsidRPr="00FF50D4" w14:paraId="1C34B5F7" w14:textId="77777777" w:rsidTr="006E6156">
        <w:trPr>
          <w:trHeight w:val="699"/>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78232A91" w14:textId="4783F2BC" w:rsidR="00287366" w:rsidRPr="00FF50D4" w:rsidRDefault="00287366"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 xml:space="preserve">Week </w:t>
            </w:r>
            <w:r w:rsidR="002574D0" w:rsidRPr="00FF50D4">
              <w:rPr>
                <w:rFonts w:eastAsia="Times New Roman" w:cs="Times New Roman"/>
                <w:b/>
                <w:szCs w:val="24"/>
              </w:rPr>
              <w:t>6</w:t>
            </w:r>
          </w:p>
        </w:tc>
        <w:tc>
          <w:tcPr>
            <w:tcW w:w="3188" w:type="dxa"/>
            <w:tcBorders>
              <w:top w:val="single" w:sz="4" w:space="0" w:color="000000"/>
              <w:left w:val="single" w:sz="4" w:space="0" w:color="000000"/>
              <w:bottom w:val="single" w:sz="4" w:space="0" w:color="000000"/>
              <w:right w:val="single" w:sz="4" w:space="0" w:color="000000"/>
            </w:tcBorders>
          </w:tcPr>
          <w:p w14:paraId="7824F6E1" w14:textId="24DD5382"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Defenses</w:t>
            </w:r>
          </w:p>
        </w:tc>
        <w:tc>
          <w:tcPr>
            <w:tcW w:w="2641" w:type="dxa"/>
            <w:tcBorders>
              <w:top w:val="single" w:sz="4" w:space="0" w:color="000000"/>
              <w:left w:val="single" w:sz="4" w:space="0" w:color="000000"/>
              <w:bottom w:val="single" w:sz="4" w:space="0" w:color="000000"/>
              <w:right w:val="single" w:sz="4" w:space="0" w:color="000000"/>
            </w:tcBorders>
          </w:tcPr>
          <w:p w14:paraId="3D201FD5" w14:textId="175BF0B5"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w:t>
            </w:r>
            <w:r w:rsidR="00586F87" w:rsidRPr="00FF50D4">
              <w:rPr>
                <w:rFonts w:eastAsia="Times New Roman" w:cs="Times New Roman"/>
                <w:szCs w:val="24"/>
              </w:rPr>
              <w:t>5</w:t>
            </w:r>
            <w:r w:rsidRPr="00FF50D4">
              <w:rPr>
                <w:rFonts w:eastAsia="Times New Roman" w:cs="Times New Roman"/>
                <w:szCs w:val="24"/>
              </w:rPr>
              <w:t xml:space="preserve">: </w:t>
            </w:r>
            <w:r w:rsidR="000F2243" w:rsidRPr="00FF50D4">
              <w:rPr>
                <w:rFonts w:cs="Times New Roman"/>
                <w:szCs w:val="24"/>
              </w:rPr>
              <w:t xml:space="preserve">Pointing </w:t>
            </w:r>
            <w:r w:rsidR="00E12AD3">
              <w:rPr>
                <w:rFonts w:cs="Times New Roman"/>
                <w:szCs w:val="24"/>
              </w:rPr>
              <w:t>o</w:t>
            </w:r>
            <w:r w:rsidR="000F2243" w:rsidRPr="00FF50D4">
              <w:rPr>
                <w:rFonts w:cs="Times New Roman"/>
                <w:szCs w:val="24"/>
              </w:rPr>
              <w:t xml:space="preserve">ut </w:t>
            </w:r>
            <w:r w:rsidR="00E12AD3">
              <w:rPr>
                <w:rFonts w:cs="Times New Roman"/>
                <w:szCs w:val="24"/>
              </w:rPr>
              <w:t>d</w:t>
            </w:r>
            <w:r w:rsidR="000F2243" w:rsidRPr="00FF50D4">
              <w:rPr>
                <w:rFonts w:cs="Times New Roman"/>
                <w:szCs w:val="24"/>
              </w:rPr>
              <w:t>efenses</w:t>
            </w:r>
            <w:r w:rsidR="002574D0" w:rsidRPr="00FF50D4">
              <w:rPr>
                <w:rFonts w:cs="Times New Roman"/>
                <w:szCs w:val="24"/>
              </w:rPr>
              <w:t xml:space="preserve"> and </w:t>
            </w:r>
            <w:r w:rsidR="00E12AD3">
              <w:rPr>
                <w:rFonts w:cs="Times New Roman"/>
                <w:szCs w:val="24"/>
              </w:rPr>
              <w:t>i</w:t>
            </w:r>
            <w:r w:rsidR="002574D0" w:rsidRPr="00FF50D4">
              <w:rPr>
                <w:rFonts w:cs="Times New Roman"/>
                <w:szCs w:val="24"/>
              </w:rPr>
              <w:t xml:space="preserve">nquiring </w:t>
            </w:r>
            <w:r w:rsidR="00E12AD3">
              <w:rPr>
                <w:rFonts w:cs="Times New Roman"/>
                <w:szCs w:val="24"/>
              </w:rPr>
              <w:t>a</w:t>
            </w:r>
            <w:r w:rsidR="002574D0" w:rsidRPr="00FF50D4">
              <w:rPr>
                <w:rFonts w:cs="Times New Roman"/>
                <w:szCs w:val="24"/>
              </w:rPr>
              <w:t xml:space="preserve">bout </w:t>
            </w:r>
            <w:r w:rsidR="00E12AD3">
              <w:rPr>
                <w:rFonts w:cs="Times New Roman"/>
                <w:szCs w:val="24"/>
              </w:rPr>
              <w:t>u</w:t>
            </w:r>
            <w:r w:rsidR="002574D0" w:rsidRPr="00FF50D4">
              <w:rPr>
                <w:rFonts w:cs="Times New Roman"/>
                <w:szCs w:val="24"/>
              </w:rPr>
              <w:t xml:space="preserve">nderlying </w:t>
            </w:r>
            <w:r w:rsidR="00E12AD3">
              <w:rPr>
                <w:rFonts w:cs="Times New Roman"/>
                <w:szCs w:val="24"/>
              </w:rPr>
              <w:t>f</w:t>
            </w:r>
            <w:r w:rsidR="002574D0" w:rsidRPr="00FF50D4">
              <w:rPr>
                <w:rFonts w:cs="Times New Roman"/>
                <w:szCs w:val="24"/>
              </w:rPr>
              <w:t>ear</w:t>
            </w:r>
            <w:r w:rsidR="002574D0" w:rsidRPr="00FF50D4" w:rsidDel="000F2243">
              <w:rPr>
                <w:rFonts w:eastAsia="Times New Roman" w:cs="Times New Roman"/>
                <w:szCs w:val="24"/>
              </w:rPr>
              <w:t xml:space="preserve"> </w:t>
            </w:r>
          </w:p>
        </w:tc>
        <w:tc>
          <w:tcPr>
            <w:tcW w:w="5282" w:type="dxa"/>
            <w:tcBorders>
              <w:top w:val="single" w:sz="4" w:space="0" w:color="000000"/>
              <w:left w:val="single" w:sz="4" w:space="0" w:color="000000"/>
              <w:bottom w:val="single" w:sz="4" w:space="0" w:color="000000"/>
              <w:right w:val="single" w:sz="4" w:space="0" w:color="000000"/>
            </w:tcBorders>
          </w:tcPr>
          <w:p w14:paraId="74592D88" w14:textId="167D8064" w:rsidR="00287366" w:rsidRPr="00FF50D4" w:rsidRDefault="002E1A9E" w:rsidP="00FF50D4">
            <w:pPr>
              <w:widowControl w:val="0"/>
              <w:adjustRightInd w:val="0"/>
              <w:snapToGrid w:val="0"/>
              <w:spacing w:after="0"/>
              <w:rPr>
                <w:rFonts w:eastAsia="Times New Roman" w:cs="Times New Roman"/>
                <w:szCs w:val="24"/>
              </w:rPr>
            </w:pPr>
            <w:r w:rsidRPr="00FF50D4">
              <w:rPr>
                <w:rFonts w:eastAsia="Times New Roman" w:cs="Times New Roman"/>
                <w:szCs w:val="24"/>
              </w:rPr>
              <w:t>Howard (2017, Chapter 11</w:t>
            </w:r>
            <w:r>
              <w:rPr>
                <w:rFonts w:eastAsia="Times New Roman" w:cs="Times New Roman"/>
                <w:szCs w:val="24"/>
              </w:rPr>
              <w:t xml:space="preserve">); </w:t>
            </w:r>
            <w:r w:rsidR="00287366" w:rsidRPr="00FF50D4">
              <w:rPr>
                <w:rFonts w:eastAsia="Times New Roman" w:cs="Times New Roman"/>
                <w:szCs w:val="24"/>
              </w:rPr>
              <w:t>McCullough</w:t>
            </w:r>
            <w:r w:rsidR="00620264" w:rsidRPr="00FF50D4">
              <w:rPr>
                <w:rFonts w:eastAsia="Times New Roman" w:cs="Times New Roman"/>
                <w:szCs w:val="24"/>
              </w:rPr>
              <w:t xml:space="preserve"> et al.</w:t>
            </w:r>
            <w:r w:rsidR="00287366" w:rsidRPr="00FF50D4">
              <w:rPr>
                <w:rFonts w:eastAsia="Times New Roman" w:cs="Times New Roman"/>
                <w:szCs w:val="24"/>
              </w:rPr>
              <w:t xml:space="preserve"> (2003, Chapter 5</w:t>
            </w:r>
            <w:r>
              <w:rPr>
                <w:rFonts w:eastAsia="Times New Roman" w:cs="Times New Roman"/>
                <w:szCs w:val="24"/>
              </w:rPr>
              <w:t>)</w:t>
            </w:r>
          </w:p>
        </w:tc>
      </w:tr>
      <w:tr w:rsidR="00FF50D4" w:rsidRPr="00FF50D4" w14:paraId="6493B122" w14:textId="77777777" w:rsidTr="00CA34D3">
        <w:trPr>
          <w:trHeight w:val="1700"/>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01201420" w14:textId="31B94BC4" w:rsidR="002574D0" w:rsidRPr="00FF50D4" w:rsidRDefault="002574D0"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7</w:t>
            </w:r>
          </w:p>
        </w:tc>
        <w:tc>
          <w:tcPr>
            <w:tcW w:w="3188" w:type="dxa"/>
            <w:tcBorders>
              <w:top w:val="single" w:sz="4" w:space="0" w:color="000000"/>
              <w:left w:val="single" w:sz="4" w:space="0" w:color="000000"/>
              <w:bottom w:val="single" w:sz="4" w:space="0" w:color="000000"/>
              <w:right w:val="single" w:sz="4" w:space="0" w:color="000000"/>
            </w:tcBorders>
          </w:tcPr>
          <w:p w14:paraId="3939B112" w14:textId="77777777" w:rsidR="000F0CAD" w:rsidRPr="00FF50D4" w:rsidRDefault="002574D0" w:rsidP="00FF50D4">
            <w:pPr>
              <w:widowControl w:val="0"/>
              <w:adjustRightInd w:val="0"/>
              <w:snapToGrid w:val="0"/>
              <w:spacing w:after="0"/>
              <w:rPr>
                <w:rFonts w:eastAsia="Times New Roman" w:cs="Times New Roman"/>
                <w:szCs w:val="24"/>
              </w:rPr>
            </w:pPr>
            <w:r w:rsidRPr="00FF50D4">
              <w:rPr>
                <w:rFonts w:eastAsia="Times New Roman" w:cs="Times New Roman"/>
                <w:szCs w:val="24"/>
              </w:rPr>
              <w:t>Developing a working alliance</w:t>
            </w:r>
          </w:p>
          <w:p w14:paraId="0E2D5CBC" w14:textId="1D38485C" w:rsidR="000F0CAD" w:rsidRPr="00FF50D4" w:rsidRDefault="000F0CAD" w:rsidP="00FF50D4">
            <w:pPr>
              <w:widowControl w:val="0"/>
              <w:adjustRightInd w:val="0"/>
              <w:snapToGrid w:val="0"/>
              <w:spacing w:after="0"/>
              <w:rPr>
                <w:rFonts w:eastAsia="Times New Roman" w:cs="Times New Roman"/>
                <w:szCs w:val="24"/>
              </w:rPr>
            </w:pPr>
            <w:r w:rsidRPr="00FF50D4">
              <w:rPr>
                <w:rFonts w:eastAsia="Times New Roman" w:cs="Times New Roman"/>
                <w:szCs w:val="24"/>
              </w:rPr>
              <w:t>P</w:t>
            </w:r>
            <w:r w:rsidR="002574D0" w:rsidRPr="00FF50D4">
              <w:rPr>
                <w:rFonts w:eastAsia="Times New Roman" w:cs="Times New Roman"/>
                <w:szCs w:val="24"/>
              </w:rPr>
              <w:t>roviding a treatment rationale</w:t>
            </w:r>
          </w:p>
          <w:p w14:paraId="46B0B0AB" w14:textId="6A873AF4" w:rsidR="002574D0" w:rsidRPr="00FF50D4" w:rsidRDefault="000F0CAD" w:rsidP="00FF50D4">
            <w:pPr>
              <w:widowControl w:val="0"/>
              <w:adjustRightInd w:val="0"/>
              <w:snapToGrid w:val="0"/>
              <w:spacing w:after="0"/>
              <w:rPr>
                <w:rFonts w:eastAsia="Times New Roman" w:cs="Times New Roman"/>
                <w:szCs w:val="24"/>
              </w:rPr>
            </w:pPr>
            <w:r w:rsidRPr="00FF50D4">
              <w:rPr>
                <w:rFonts w:eastAsia="Times New Roman" w:cs="Times New Roman"/>
                <w:szCs w:val="24"/>
              </w:rPr>
              <w:t>Concepts</w:t>
            </w:r>
            <w:r w:rsidR="002574D0" w:rsidRPr="00FF50D4">
              <w:rPr>
                <w:rFonts w:eastAsia="Times New Roman" w:cs="Times New Roman"/>
                <w:szCs w:val="24"/>
              </w:rPr>
              <w:t>/processes of PDT</w:t>
            </w:r>
          </w:p>
        </w:tc>
        <w:tc>
          <w:tcPr>
            <w:tcW w:w="2641" w:type="dxa"/>
            <w:tcBorders>
              <w:top w:val="single" w:sz="4" w:space="0" w:color="000000"/>
              <w:left w:val="single" w:sz="4" w:space="0" w:color="000000"/>
              <w:bottom w:val="single" w:sz="4" w:space="0" w:color="000000"/>
              <w:right w:val="single" w:sz="4" w:space="0" w:color="000000"/>
            </w:tcBorders>
          </w:tcPr>
          <w:p w14:paraId="03766DF0" w14:textId="2FF87870" w:rsidR="002574D0" w:rsidRPr="00FF50D4" w:rsidRDefault="002574D0"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6: </w:t>
            </w:r>
            <w:r w:rsidRPr="00FF50D4">
              <w:rPr>
                <w:rFonts w:cs="Times New Roman"/>
                <w:szCs w:val="24"/>
              </w:rPr>
              <w:t xml:space="preserve">Introducing the </w:t>
            </w:r>
            <w:r w:rsidR="00E966BE">
              <w:rPr>
                <w:rFonts w:cs="Times New Roman"/>
                <w:szCs w:val="24"/>
              </w:rPr>
              <w:t>r</w:t>
            </w:r>
            <w:r w:rsidRPr="00FF50D4">
              <w:rPr>
                <w:rFonts w:cs="Times New Roman"/>
                <w:szCs w:val="24"/>
              </w:rPr>
              <w:t>ationale</w:t>
            </w:r>
            <w:r w:rsidR="00E966BE">
              <w:rPr>
                <w:rFonts w:cs="Times New Roman"/>
                <w:szCs w:val="24"/>
              </w:rPr>
              <w:t xml:space="preserve"> for treatment</w:t>
            </w:r>
          </w:p>
        </w:tc>
        <w:tc>
          <w:tcPr>
            <w:tcW w:w="5282" w:type="dxa"/>
            <w:tcBorders>
              <w:top w:val="single" w:sz="4" w:space="0" w:color="000000"/>
              <w:left w:val="single" w:sz="4" w:space="0" w:color="000000"/>
              <w:bottom w:val="single" w:sz="4" w:space="0" w:color="000000"/>
              <w:right w:val="single" w:sz="4" w:space="0" w:color="000000"/>
            </w:tcBorders>
          </w:tcPr>
          <w:p w14:paraId="3A4E2FFC" w14:textId="02F30001" w:rsidR="002574D0" w:rsidRPr="00FF50D4" w:rsidRDefault="002574D0" w:rsidP="00E15D02">
            <w:pPr>
              <w:widowControl w:val="0"/>
              <w:adjustRightInd w:val="0"/>
              <w:snapToGrid w:val="0"/>
              <w:spacing w:after="0"/>
              <w:rPr>
                <w:rFonts w:eastAsia="Times New Roman" w:cs="Times New Roman"/>
                <w:szCs w:val="24"/>
              </w:rPr>
            </w:pPr>
            <w:r w:rsidRPr="00FF50D4">
              <w:rPr>
                <w:rFonts w:eastAsia="Times New Roman" w:cs="Times New Roman"/>
                <w:szCs w:val="24"/>
              </w:rPr>
              <w:t>Levenson (2017, Chapter 3</w:t>
            </w:r>
            <w:r w:rsidR="00440FFB">
              <w:rPr>
                <w:rFonts w:eastAsia="Times New Roman" w:cs="Times New Roman"/>
                <w:szCs w:val="24"/>
              </w:rPr>
              <w:t xml:space="preserve">); </w:t>
            </w:r>
            <w:r w:rsidRPr="00FF50D4">
              <w:rPr>
                <w:rFonts w:eastAsia="Times New Roman" w:cs="Times New Roman"/>
                <w:szCs w:val="24"/>
              </w:rPr>
              <w:t>McWilliams (2004, Chapter 4</w:t>
            </w:r>
            <w:r w:rsidR="00067875">
              <w:rPr>
                <w:rFonts w:eastAsia="Times New Roman" w:cs="Times New Roman"/>
                <w:szCs w:val="24"/>
              </w:rPr>
              <w:t xml:space="preserve">); </w:t>
            </w:r>
            <w:r w:rsidRPr="00FF50D4">
              <w:rPr>
                <w:rFonts w:eastAsia="Times New Roman" w:cs="Times New Roman"/>
                <w:szCs w:val="24"/>
              </w:rPr>
              <w:t>Shedler (2006)</w:t>
            </w:r>
            <w:r w:rsidR="00E15D02">
              <w:rPr>
                <w:rFonts w:eastAsia="Times New Roman" w:cs="Times New Roman"/>
                <w:szCs w:val="24"/>
              </w:rPr>
              <w:t xml:space="preserve">. </w:t>
            </w:r>
            <w:r w:rsidRPr="00FF50D4">
              <w:rPr>
                <w:rFonts w:eastAsia="Times New Roman" w:cs="Times New Roman"/>
                <w:szCs w:val="24"/>
              </w:rPr>
              <w:t>Video: Levenson (2018)</w:t>
            </w:r>
          </w:p>
        </w:tc>
      </w:tr>
      <w:tr w:rsidR="00FF50D4" w:rsidRPr="00FF50D4" w14:paraId="6F4A24B3" w14:textId="77777777" w:rsidTr="006E6156">
        <w:trPr>
          <w:trHeight w:val="558"/>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2D358C70" w14:textId="77777777" w:rsidR="00287366" w:rsidRPr="00FF50D4" w:rsidRDefault="00287366"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8</w:t>
            </w:r>
          </w:p>
        </w:tc>
        <w:tc>
          <w:tcPr>
            <w:tcW w:w="3188" w:type="dxa"/>
            <w:tcBorders>
              <w:top w:val="single" w:sz="4" w:space="0" w:color="000000"/>
              <w:left w:val="single" w:sz="4" w:space="0" w:color="000000"/>
              <w:bottom w:val="single" w:sz="4" w:space="0" w:color="000000"/>
              <w:right w:val="single" w:sz="4" w:space="0" w:color="000000"/>
            </w:tcBorders>
          </w:tcPr>
          <w:p w14:paraId="7A597801" w14:textId="60ED8CAA" w:rsidR="00287366" w:rsidRPr="00FF50D4" w:rsidRDefault="000F0CAD" w:rsidP="00FF50D4">
            <w:pPr>
              <w:widowControl w:val="0"/>
              <w:adjustRightInd w:val="0"/>
              <w:snapToGrid w:val="0"/>
              <w:spacing w:after="0"/>
              <w:rPr>
                <w:rFonts w:eastAsia="Times New Roman" w:cs="Times New Roman"/>
                <w:szCs w:val="24"/>
              </w:rPr>
            </w:pPr>
            <w:r w:rsidRPr="00FF50D4">
              <w:rPr>
                <w:rFonts w:eastAsia="Times New Roman" w:cs="Times New Roman"/>
                <w:szCs w:val="24"/>
              </w:rPr>
              <w:t>W</w:t>
            </w:r>
            <w:r w:rsidR="00287366" w:rsidRPr="00FF50D4">
              <w:rPr>
                <w:rFonts w:eastAsia="Times New Roman" w:cs="Times New Roman"/>
                <w:szCs w:val="24"/>
              </w:rPr>
              <w:t>orking in the here and now</w:t>
            </w:r>
          </w:p>
        </w:tc>
        <w:tc>
          <w:tcPr>
            <w:tcW w:w="2641" w:type="dxa"/>
            <w:tcBorders>
              <w:top w:val="single" w:sz="4" w:space="0" w:color="000000"/>
              <w:left w:val="single" w:sz="4" w:space="0" w:color="000000"/>
              <w:bottom w:val="single" w:sz="4" w:space="0" w:color="000000"/>
              <w:right w:val="single" w:sz="4" w:space="0" w:color="000000"/>
            </w:tcBorders>
          </w:tcPr>
          <w:p w14:paraId="555DBDF7" w14:textId="3047372B"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7: Transference </w:t>
            </w:r>
            <w:r w:rsidR="00E966BE">
              <w:rPr>
                <w:rFonts w:eastAsia="Times New Roman" w:cs="Times New Roman"/>
                <w:szCs w:val="24"/>
              </w:rPr>
              <w:t>i</w:t>
            </w:r>
            <w:r w:rsidRPr="00FF50D4">
              <w:rPr>
                <w:rFonts w:eastAsia="Times New Roman" w:cs="Times New Roman"/>
                <w:szCs w:val="24"/>
              </w:rPr>
              <w:t>nterpretations</w:t>
            </w:r>
          </w:p>
        </w:tc>
        <w:tc>
          <w:tcPr>
            <w:tcW w:w="5282" w:type="dxa"/>
            <w:tcBorders>
              <w:top w:val="single" w:sz="4" w:space="0" w:color="000000"/>
              <w:left w:val="single" w:sz="4" w:space="0" w:color="000000"/>
              <w:bottom w:val="single" w:sz="4" w:space="0" w:color="000000"/>
              <w:right w:val="single" w:sz="4" w:space="0" w:color="000000"/>
            </w:tcBorders>
          </w:tcPr>
          <w:p w14:paraId="231ECA78" w14:textId="005339B0" w:rsidR="00287366" w:rsidRPr="00FF50D4" w:rsidRDefault="00B14DE6" w:rsidP="00FF50D4">
            <w:pPr>
              <w:widowControl w:val="0"/>
              <w:adjustRightInd w:val="0"/>
              <w:snapToGrid w:val="0"/>
              <w:spacing w:after="0"/>
              <w:rPr>
                <w:rFonts w:eastAsia="Times New Roman" w:cs="Times New Roman"/>
                <w:szCs w:val="24"/>
              </w:rPr>
            </w:pPr>
            <w:r w:rsidRPr="00FF50D4">
              <w:rPr>
                <w:rFonts w:eastAsia="Times New Roman" w:cs="Times New Roman"/>
                <w:szCs w:val="24"/>
              </w:rPr>
              <w:t>Høglend et al. (2006)</w:t>
            </w:r>
            <w:r>
              <w:rPr>
                <w:rFonts w:eastAsia="Times New Roman" w:cs="Times New Roman"/>
                <w:szCs w:val="24"/>
              </w:rPr>
              <w:t xml:space="preserve">; </w:t>
            </w:r>
            <w:r w:rsidR="00287366" w:rsidRPr="00FF50D4">
              <w:rPr>
                <w:rFonts w:eastAsia="Times New Roman" w:cs="Times New Roman"/>
                <w:szCs w:val="24"/>
              </w:rPr>
              <w:t xml:space="preserve">Levy </w:t>
            </w:r>
            <w:r>
              <w:rPr>
                <w:rFonts w:eastAsia="Times New Roman" w:cs="Times New Roman"/>
                <w:szCs w:val="24"/>
              </w:rPr>
              <w:t>&amp;</w:t>
            </w:r>
            <w:r w:rsidR="002D017A" w:rsidRPr="00FF50D4">
              <w:rPr>
                <w:rFonts w:eastAsia="Times New Roman" w:cs="Times New Roman"/>
                <w:szCs w:val="24"/>
              </w:rPr>
              <w:t xml:space="preserve"> </w:t>
            </w:r>
            <w:r w:rsidR="00287366" w:rsidRPr="00FF50D4">
              <w:rPr>
                <w:rFonts w:eastAsia="Times New Roman" w:cs="Times New Roman"/>
                <w:szCs w:val="24"/>
              </w:rPr>
              <w:t>Scalia (2012)</w:t>
            </w:r>
          </w:p>
        </w:tc>
      </w:tr>
      <w:tr w:rsidR="00FF50D4" w:rsidRPr="00FF50D4" w14:paraId="6F7578D3" w14:textId="77777777" w:rsidTr="006E6156">
        <w:trPr>
          <w:trHeight w:val="863"/>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0A6ECF55" w14:textId="77777777" w:rsidR="00287366" w:rsidRPr="00FF50D4" w:rsidRDefault="00287366"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9</w:t>
            </w:r>
          </w:p>
        </w:tc>
        <w:tc>
          <w:tcPr>
            <w:tcW w:w="3188" w:type="dxa"/>
            <w:tcBorders>
              <w:top w:val="single" w:sz="4" w:space="0" w:color="000000"/>
              <w:left w:val="single" w:sz="4" w:space="0" w:color="000000"/>
              <w:bottom w:val="single" w:sz="4" w:space="0" w:color="000000"/>
              <w:right w:val="single" w:sz="4" w:space="0" w:color="000000"/>
            </w:tcBorders>
          </w:tcPr>
          <w:p w14:paraId="0E5B7429" w14:textId="404F4635"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Gaining entrance to the patient’s inner world</w:t>
            </w:r>
          </w:p>
        </w:tc>
        <w:tc>
          <w:tcPr>
            <w:tcW w:w="2641" w:type="dxa"/>
            <w:tcBorders>
              <w:top w:val="single" w:sz="4" w:space="0" w:color="000000"/>
              <w:left w:val="single" w:sz="4" w:space="0" w:color="000000"/>
              <w:bottom w:val="single" w:sz="4" w:space="0" w:color="000000"/>
              <w:right w:val="single" w:sz="4" w:space="0" w:color="000000"/>
            </w:tcBorders>
          </w:tcPr>
          <w:p w14:paraId="13531BBD" w14:textId="27384433"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8: Using </w:t>
            </w:r>
            <w:r w:rsidR="00111890">
              <w:rPr>
                <w:rFonts w:eastAsia="Times New Roman" w:cs="Times New Roman"/>
                <w:szCs w:val="24"/>
              </w:rPr>
              <w:t>m</w:t>
            </w:r>
            <w:r w:rsidRPr="00FF50D4">
              <w:rPr>
                <w:rFonts w:eastAsia="Times New Roman" w:cs="Times New Roman"/>
                <w:szCs w:val="24"/>
              </w:rPr>
              <w:t>etaphors</w:t>
            </w:r>
          </w:p>
        </w:tc>
        <w:tc>
          <w:tcPr>
            <w:tcW w:w="5282" w:type="dxa"/>
            <w:tcBorders>
              <w:top w:val="single" w:sz="4" w:space="0" w:color="000000"/>
              <w:left w:val="single" w:sz="4" w:space="0" w:color="000000"/>
              <w:bottom w:val="single" w:sz="4" w:space="0" w:color="000000"/>
              <w:right w:val="single" w:sz="4" w:space="0" w:color="000000"/>
            </w:tcBorders>
          </w:tcPr>
          <w:p w14:paraId="3DA49F06" w14:textId="4F57EF13" w:rsidR="0047053C" w:rsidRPr="00FF50D4" w:rsidRDefault="00B14DE6" w:rsidP="00FF50D4">
            <w:pPr>
              <w:widowControl w:val="0"/>
              <w:adjustRightInd w:val="0"/>
              <w:snapToGrid w:val="0"/>
              <w:spacing w:after="0"/>
              <w:rPr>
                <w:rFonts w:eastAsia="Times New Roman" w:cs="Times New Roman"/>
                <w:szCs w:val="24"/>
              </w:rPr>
            </w:pPr>
            <w:r w:rsidRPr="00FF50D4">
              <w:rPr>
                <w:rFonts w:eastAsia="Times New Roman" w:cs="Times New Roman"/>
                <w:szCs w:val="24"/>
              </w:rPr>
              <w:t>Lloyd (2017)</w:t>
            </w:r>
            <w:r w:rsidR="00346B88">
              <w:rPr>
                <w:rFonts w:eastAsia="Times New Roman" w:cs="Times New Roman"/>
                <w:szCs w:val="24"/>
              </w:rPr>
              <w:t xml:space="preserve">; </w:t>
            </w:r>
            <w:r w:rsidR="00346B88" w:rsidRPr="00FF50D4">
              <w:rPr>
                <w:rFonts w:eastAsia="Times New Roman" w:cs="Times New Roman"/>
                <w:szCs w:val="24"/>
              </w:rPr>
              <w:t>Malkomsen et al. (2021)</w:t>
            </w:r>
            <w:r w:rsidR="00346B88">
              <w:rPr>
                <w:rFonts w:eastAsia="Times New Roman" w:cs="Times New Roman"/>
                <w:szCs w:val="24"/>
              </w:rPr>
              <w:t xml:space="preserve">; </w:t>
            </w:r>
            <w:r w:rsidR="00287366" w:rsidRPr="00FF50D4">
              <w:rPr>
                <w:rFonts w:eastAsia="Times New Roman" w:cs="Times New Roman"/>
                <w:szCs w:val="24"/>
              </w:rPr>
              <w:t>Sims (2003)</w:t>
            </w:r>
          </w:p>
        </w:tc>
      </w:tr>
      <w:tr w:rsidR="00FF50D4" w:rsidRPr="00FF50D4" w14:paraId="5A0ACE5F" w14:textId="77777777" w:rsidTr="006E6156">
        <w:trPr>
          <w:trHeight w:val="530"/>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08A93A15" w14:textId="77777777" w:rsidR="00287366" w:rsidRPr="00FF50D4" w:rsidRDefault="00287366"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10</w:t>
            </w:r>
          </w:p>
        </w:tc>
        <w:tc>
          <w:tcPr>
            <w:tcW w:w="3188" w:type="dxa"/>
            <w:tcBorders>
              <w:top w:val="single" w:sz="4" w:space="0" w:color="000000"/>
              <w:left w:val="single" w:sz="4" w:space="0" w:color="000000"/>
              <w:bottom w:val="single" w:sz="4" w:space="0" w:color="000000"/>
              <w:right w:val="single" w:sz="4" w:space="0" w:color="000000"/>
            </w:tcBorders>
          </w:tcPr>
          <w:p w14:paraId="5F25DBD1" w14:textId="77777777"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The power of the unconscious</w:t>
            </w:r>
          </w:p>
        </w:tc>
        <w:tc>
          <w:tcPr>
            <w:tcW w:w="2641" w:type="dxa"/>
            <w:tcBorders>
              <w:top w:val="single" w:sz="4" w:space="0" w:color="000000"/>
              <w:left w:val="single" w:sz="4" w:space="0" w:color="000000"/>
              <w:bottom w:val="single" w:sz="4" w:space="0" w:color="000000"/>
              <w:right w:val="single" w:sz="4" w:space="0" w:color="000000"/>
            </w:tcBorders>
          </w:tcPr>
          <w:p w14:paraId="1935B261" w14:textId="08A8AB1E"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9: </w:t>
            </w:r>
            <w:r w:rsidR="000F2243" w:rsidRPr="00FF50D4">
              <w:rPr>
                <w:rFonts w:eastAsia="Times New Roman" w:cs="Times New Roman"/>
                <w:szCs w:val="24"/>
              </w:rPr>
              <w:t xml:space="preserve">Exploring </w:t>
            </w:r>
            <w:r w:rsidR="00111890">
              <w:rPr>
                <w:rFonts w:eastAsia="Times New Roman" w:cs="Times New Roman"/>
                <w:szCs w:val="24"/>
              </w:rPr>
              <w:t>f</w:t>
            </w:r>
            <w:r w:rsidRPr="00FF50D4">
              <w:rPr>
                <w:rFonts w:eastAsia="Times New Roman" w:cs="Times New Roman"/>
                <w:szCs w:val="24"/>
              </w:rPr>
              <w:t>antasy</w:t>
            </w:r>
          </w:p>
        </w:tc>
        <w:tc>
          <w:tcPr>
            <w:tcW w:w="5282" w:type="dxa"/>
            <w:tcBorders>
              <w:top w:val="single" w:sz="4" w:space="0" w:color="000000"/>
              <w:left w:val="single" w:sz="4" w:space="0" w:color="000000"/>
              <w:bottom w:val="single" w:sz="4" w:space="0" w:color="000000"/>
              <w:right w:val="single" w:sz="4" w:space="0" w:color="000000"/>
            </w:tcBorders>
          </w:tcPr>
          <w:p w14:paraId="41FB2016" w14:textId="2F12DD94" w:rsidR="00287366" w:rsidRPr="00FF50D4" w:rsidRDefault="002A3437" w:rsidP="007717CD">
            <w:pPr>
              <w:widowControl w:val="0"/>
              <w:adjustRightInd w:val="0"/>
              <w:snapToGrid w:val="0"/>
              <w:spacing w:after="0"/>
              <w:rPr>
                <w:rFonts w:eastAsia="Times New Roman" w:cs="Times New Roman"/>
                <w:szCs w:val="24"/>
              </w:rPr>
            </w:pPr>
            <w:r w:rsidRPr="00FF50D4">
              <w:rPr>
                <w:rFonts w:eastAsia="Times New Roman" w:cs="Times New Roman"/>
                <w:szCs w:val="24"/>
              </w:rPr>
              <w:t xml:space="preserve">Cabaniss </w:t>
            </w:r>
            <w:r w:rsidR="00A93746" w:rsidRPr="00FF50D4">
              <w:rPr>
                <w:rFonts w:eastAsia="Times New Roman" w:cs="Times New Roman"/>
                <w:szCs w:val="24"/>
              </w:rPr>
              <w:t xml:space="preserve">et al. </w:t>
            </w:r>
            <w:r w:rsidRPr="00FF50D4">
              <w:rPr>
                <w:rFonts w:eastAsia="Times New Roman" w:cs="Times New Roman"/>
                <w:szCs w:val="24"/>
              </w:rPr>
              <w:t>(</w:t>
            </w:r>
            <w:r w:rsidR="00A93746" w:rsidRPr="00FF50D4">
              <w:rPr>
                <w:rFonts w:eastAsia="Times New Roman" w:cs="Times New Roman"/>
                <w:szCs w:val="24"/>
              </w:rPr>
              <w:t>2011</w:t>
            </w:r>
            <w:r w:rsidR="007717CD">
              <w:rPr>
                <w:rFonts w:eastAsia="Times New Roman" w:cs="Times New Roman"/>
                <w:szCs w:val="24"/>
              </w:rPr>
              <w:t>,</w:t>
            </w:r>
            <w:r w:rsidRPr="00FF50D4">
              <w:rPr>
                <w:rFonts w:eastAsia="Times New Roman" w:cs="Times New Roman"/>
                <w:szCs w:val="24"/>
              </w:rPr>
              <w:t xml:space="preserve"> Chapter 24</w:t>
            </w:r>
            <w:r w:rsidR="007717CD">
              <w:rPr>
                <w:rFonts w:eastAsia="Times New Roman" w:cs="Times New Roman"/>
                <w:szCs w:val="24"/>
              </w:rPr>
              <w:t xml:space="preserve">); </w:t>
            </w:r>
            <w:r w:rsidR="00287366" w:rsidRPr="00FF50D4">
              <w:rPr>
                <w:rFonts w:eastAsia="Times New Roman" w:cs="Times New Roman"/>
                <w:szCs w:val="24"/>
              </w:rPr>
              <w:t>Glausiusz (2014)</w:t>
            </w:r>
            <w:r w:rsidR="007717CD">
              <w:rPr>
                <w:rFonts w:eastAsia="Times New Roman" w:cs="Times New Roman"/>
                <w:szCs w:val="24"/>
              </w:rPr>
              <w:t xml:space="preserve">; </w:t>
            </w:r>
            <w:r w:rsidR="00287366" w:rsidRPr="00FF50D4">
              <w:rPr>
                <w:rFonts w:eastAsia="Times New Roman" w:cs="Times New Roman"/>
                <w:szCs w:val="24"/>
              </w:rPr>
              <w:t>Levin (1996)</w:t>
            </w:r>
          </w:p>
        </w:tc>
      </w:tr>
      <w:tr w:rsidR="00FF50D4" w:rsidRPr="00FF50D4" w14:paraId="598E7F3D" w14:textId="77777777" w:rsidTr="006E6156">
        <w:trPr>
          <w:trHeight w:val="700"/>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6B9BFF4E" w14:textId="77777777" w:rsidR="00287366" w:rsidRPr="00FF50D4" w:rsidRDefault="00287366"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11</w:t>
            </w:r>
          </w:p>
        </w:tc>
        <w:tc>
          <w:tcPr>
            <w:tcW w:w="3188" w:type="dxa"/>
            <w:tcBorders>
              <w:top w:val="single" w:sz="4" w:space="0" w:color="000000"/>
              <w:left w:val="single" w:sz="4" w:space="0" w:color="000000"/>
              <w:bottom w:val="single" w:sz="4" w:space="0" w:color="000000"/>
              <w:right w:val="single" w:sz="4" w:space="0" w:color="000000"/>
            </w:tcBorders>
          </w:tcPr>
          <w:p w14:paraId="5A9E49A5" w14:textId="5C8F3FF6"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Formulation in P</w:t>
            </w:r>
            <w:r w:rsidR="00A93746" w:rsidRPr="00FF50D4">
              <w:rPr>
                <w:rFonts w:eastAsia="Times New Roman" w:cs="Times New Roman"/>
                <w:szCs w:val="24"/>
              </w:rPr>
              <w:t>DT</w:t>
            </w:r>
          </w:p>
        </w:tc>
        <w:tc>
          <w:tcPr>
            <w:tcW w:w="2641" w:type="dxa"/>
            <w:tcBorders>
              <w:top w:val="single" w:sz="4" w:space="0" w:color="000000"/>
              <w:left w:val="single" w:sz="4" w:space="0" w:color="000000"/>
              <w:bottom w:val="single" w:sz="4" w:space="0" w:color="000000"/>
              <w:right w:val="single" w:sz="4" w:space="0" w:color="000000"/>
            </w:tcBorders>
          </w:tcPr>
          <w:p w14:paraId="057C37F4" w14:textId="2B604DC6"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10: </w:t>
            </w:r>
            <w:r w:rsidR="002574D0" w:rsidRPr="00FF50D4">
              <w:rPr>
                <w:rFonts w:cs="Times New Roman"/>
                <w:szCs w:val="24"/>
              </w:rPr>
              <w:t xml:space="preserve">Case </w:t>
            </w:r>
            <w:r w:rsidR="00111890">
              <w:rPr>
                <w:rFonts w:cs="Times New Roman"/>
                <w:szCs w:val="24"/>
              </w:rPr>
              <w:t>f</w:t>
            </w:r>
            <w:r w:rsidR="002574D0" w:rsidRPr="00FF50D4">
              <w:rPr>
                <w:rFonts w:cs="Times New Roman"/>
                <w:szCs w:val="24"/>
              </w:rPr>
              <w:t xml:space="preserve">ormulation: </w:t>
            </w:r>
            <w:r w:rsidR="00111890">
              <w:rPr>
                <w:rFonts w:eastAsia="Times New Roman" w:cs="Times New Roman"/>
                <w:szCs w:val="24"/>
              </w:rPr>
              <w:t>g</w:t>
            </w:r>
            <w:r w:rsidR="00586F87" w:rsidRPr="00FF50D4">
              <w:rPr>
                <w:rFonts w:eastAsia="Times New Roman" w:cs="Times New Roman"/>
                <w:szCs w:val="24"/>
              </w:rPr>
              <w:t xml:space="preserve">athering </w:t>
            </w:r>
            <w:r w:rsidR="00111890">
              <w:rPr>
                <w:rFonts w:eastAsia="Times New Roman" w:cs="Times New Roman"/>
                <w:szCs w:val="24"/>
              </w:rPr>
              <w:t>d</w:t>
            </w:r>
            <w:r w:rsidR="00586F87" w:rsidRPr="00FF50D4">
              <w:rPr>
                <w:rFonts w:eastAsia="Times New Roman" w:cs="Times New Roman"/>
                <w:szCs w:val="24"/>
              </w:rPr>
              <w:t xml:space="preserve">ata for the </w:t>
            </w:r>
            <w:r w:rsidR="00111890">
              <w:rPr>
                <w:rFonts w:eastAsia="Times New Roman" w:cs="Times New Roman"/>
                <w:szCs w:val="24"/>
              </w:rPr>
              <w:t>c</w:t>
            </w:r>
            <w:r w:rsidRPr="00FF50D4">
              <w:rPr>
                <w:rFonts w:eastAsia="Times New Roman" w:cs="Times New Roman"/>
                <w:szCs w:val="24"/>
              </w:rPr>
              <w:t xml:space="preserve">yclical </w:t>
            </w:r>
            <w:r w:rsidR="006E66A2">
              <w:rPr>
                <w:rFonts w:eastAsia="Times New Roman" w:cs="Times New Roman"/>
                <w:szCs w:val="24"/>
              </w:rPr>
              <w:t>m</w:t>
            </w:r>
            <w:r w:rsidRPr="00FF50D4">
              <w:rPr>
                <w:rFonts w:eastAsia="Times New Roman" w:cs="Times New Roman"/>
                <w:szCs w:val="24"/>
              </w:rPr>
              <w:t xml:space="preserve">aladaptive </w:t>
            </w:r>
            <w:r w:rsidR="006E66A2">
              <w:rPr>
                <w:rFonts w:eastAsia="Times New Roman" w:cs="Times New Roman"/>
                <w:szCs w:val="24"/>
              </w:rPr>
              <w:t>p</w:t>
            </w:r>
            <w:r w:rsidRPr="00FF50D4">
              <w:rPr>
                <w:rFonts w:eastAsia="Times New Roman" w:cs="Times New Roman"/>
                <w:szCs w:val="24"/>
              </w:rPr>
              <w:t>attern</w:t>
            </w:r>
          </w:p>
        </w:tc>
        <w:tc>
          <w:tcPr>
            <w:tcW w:w="5282" w:type="dxa"/>
            <w:tcBorders>
              <w:top w:val="single" w:sz="4" w:space="0" w:color="000000"/>
              <w:left w:val="single" w:sz="4" w:space="0" w:color="000000"/>
              <w:bottom w:val="single" w:sz="4" w:space="0" w:color="000000"/>
              <w:right w:val="single" w:sz="4" w:space="0" w:color="000000"/>
            </w:tcBorders>
          </w:tcPr>
          <w:p w14:paraId="0DD04BDC" w14:textId="68B728ED" w:rsidR="00287366" w:rsidRPr="00FF50D4" w:rsidRDefault="00FA2DBD"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Binder </w:t>
            </w:r>
            <w:r>
              <w:rPr>
                <w:rFonts w:eastAsia="Times New Roman" w:cs="Times New Roman"/>
                <w:szCs w:val="24"/>
              </w:rPr>
              <w:t>&amp;</w:t>
            </w:r>
            <w:r w:rsidRPr="00FF50D4">
              <w:rPr>
                <w:rFonts w:eastAsia="Times New Roman" w:cs="Times New Roman"/>
                <w:szCs w:val="24"/>
              </w:rPr>
              <w:t xml:space="preserve"> Betan (2022)</w:t>
            </w:r>
            <w:r>
              <w:rPr>
                <w:rFonts w:eastAsia="Times New Roman" w:cs="Times New Roman"/>
                <w:szCs w:val="24"/>
              </w:rPr>
              <w:t xml:space="preserve">; </w:t>
            </w:r>
            <w:r w:rsidR="00287366" w:rsidRPr="00FF50D4">
              <w:rPr>
                <w:rFonts w:eastAsia="Times New Roman" w:cs="Times New Roman"/>
                <w:szCs w:val="24"/>
              </w:rPr>
              <w:t>Levenson (2017, Chapter 4</w:t>
            </w:r>
            <w:r w:rsidR="007717CD">
              <w:rPr>
                <w:rFonts w:eastAsia="Times New Roman" w:cs="Times New Roman"/>
                <w:szCs w:val="24"/>
              </w:rPr>
              <w:t xml:space="preserve">); </w:t>
            </w:r>
            <w:r w:rsidR="00287366" w:rsidRPr="00FF50D4">
              <w:rPr>
                <w:rFonts w:eastAsia="Times New Roman" w:cs="Times New Roman"/>
                <w:szCs w:val="24"/>
              </w:rPr>
              <w:t>McWilliams (1</w:t>
            </w:r>
            <w:r w:rsidR="00B36B3A" w:rsidRPr="00FF50D4">
              <w:rPr>
                <w:rFonts w:eastAsia="Times New Roman" w:cs="Times New Roman"/>
                <w:szCs w:val="24"/>
              </w:rPr>
              <w:t>999</w:t>
            </w:r>
            <w:r w:rsidR="00287366" w:rsidRPr="00FF50D4">
              <w:rPr>
                <w:rFonts w:eastAsia="Times New Roman" w:cs="Times New Roman"/>
                <w:szCs w:val="24"/>
              </w:rPr>
              <w:t>, Chapter 8</w:t>
            </w:r>
            <w:r w:rsidR="001937E1">
              <w:rPr>
                <w:rFonts w:eastAsia="Times New Roman" w:cs="Times New Roman"/>
                <w:szCs w:val="24"/>
              </w:rPr>
              <w:t>)</w:t>
            </w:r>
            <w:r>
              <w:rPr>
                <w:rFonts w:eastAsia="Times New Roman" w:cs="Times New Roman"/>
                <w:szCs w:val="24"/>
              </w:rPr>
              <w:t>.</w:t>
            </w:r>
          </w:p>
          <w:p w14:paraId="0AFAFB7C" w14:textId="0BE6BCC2" w:rsidR="002A3437"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Video: Levenson </w:t>
            </w:r>
            <w:r w:rsidR="00215D26" w:rsidRPr="00FF50D4">
              <w:rPr>
                <w:rFonts w:eastAsia="Times New Roman" w:cs="Times New Roman"/>
                <w:szCs w:val="24"/>
              </w:rPr>
              <w:t>(n.d.</w:t>
            </w:r>
            <w:r w:rsidR="00A660D4">
              <w:rPr>
                <w:rFonts w:eastAsia="Times New Roman" w:cs="Times New Roman"/>
                <w:szCs w:val="24"/>
              </w:rPr>
              <w:t>,</w:t>
            </w:r>
            <w:r w:rsidR="00215D26" w:rsidRPr="00FF50D4">
              <w:rPr>
                <w:rFonts w:eastAsia="Times New Roman" w:cs="Times New Roman"/>
                <w:szCs w:val="24"/>
              </w:rPr>
              <w:t xml:space="preserve"> </w:t>
            </w:r>
            <w:r w:rsidRPr="00FF50D4">
              <w:rPr>
                <w:rFonts w:eastAsia="Times New Roman" w:cs="Times New Roman"/>
                <w:szCs w:val="24"/>
              </w:rPr>
              <w:t xml:space="preserve">Six Sessions </w:t>
            </w:r>
            <w:r w:rsidR="00215D26" w:rsidRPr="00FF50D4">
              <w:rPr>
                <w:rFonts w:eastAsia="Times New Roman" w:cs="Times New Roman"/>
                <w:szCs w:val="24"/>
              </w:rPr>
              <w:t xml:space="preserve">Over </w:t>
            </w:r>
            <w:r w:rsidRPr="00FF50D4">
              <w:rPr>
                <w:rFonts w:eastAsia="Times New Roman" w:cs="Times New Roman"/>
                <w:szCs w:val="24"/>
              </w:rPr>
              <w:t>Time:</w:t>
            </w:r>
            <w:r w:rsidR="00620264" w:rsidRPr="00FF50D4">
              <w:rPr>
                <w:rFonts w:eastAsia="Times New Roman" w:cs="Times New Roman"/>
                <w:szCs w:val="24"/>
              </w:rPr>
              <w:t xml:space="preserve"> </w:t>
            </w:r>
            <w:r w:rsidRPr="00FF50D4">
              <w:rPr>
                <w:rFonts w:eastAsia="Times New Roman" w:cs="Times New Roman"/>
                <w:szCs w:val="24"/>
              </w:rPr>
              <w:t xml:space="preserve">Session 1 </w:t>
            </w:r>
            <w:r w:rsidR="003116B3">
              <w:rPr>
                <w:rFonts w:eastAsia="Times New Roman" w:cs="Times New Roman"/>
                <w:szCs w:val="24"/>
              </w:rPr>
              <w:t>[</w:t>
            </w:r>
            <w:r w:rsidR="002A3437" w:rsidRPr="00FF50D4">
              <w:rPr>
                <w:rFonts w:eastAsia="Times New Roman" w:cs="Times New Roman"/>
                <w:szCs w:val="24"/>
              </w:rPr>
              <w:t>transcript is provided in Exercise 13</w:t>
            </w:r>
            <w:r w:rsidR="003116B3">
              <w:rPr>
                <w:rFonts w:eastAsia="Times New Roman" w:cs="Times New Roman"/>
                <w:szCs w:val="24"/>
              </w:rPr>
              <w:t>]</w:t>
            </w:r>
            <w:r w:rsidR="002A3437" w:rsidRPr="00FF50D4">
              <w:rPr>
                <w:rFonts w:eastAsia="Times New Roman" w:cs="Times New Roman"/>
                <w:szCs w:val="24"/>
              </w:rPr>
              <w:t>)</w:t>
            </w:r>
          </w:p>
        </w:tc>
      </w:tr>
      <w:tr w:rsidR="00FF50D4" w:rsidRPr="00FF50D4" w14:paraId="7AE9700C" w14:textId="77777777" w:rsidTr="006E6156">
        <w:trPr>
          <w:trHeight w:val="996"/>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4AB43408" w14:textId="77777777" w:rsidR="00287366" w:rsidRPr="00FF50D4" w:rsidRDefault="00287366"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12</w:t>
            </w:r>
          </w:p>
        </w:tc>
        <w:tc>
          <w:tcPr>
            <w:tcW w:w="3188" w:type="dxa"/>
            <w:tcBorders>
              <w:top w:val="single" w:sz="4" w:space="0" w:color="000000"/>
              <w:left w:val="single" w:sz="4" w:space="0" w:color="000000"/>
              <w:bottom w:val="single" w:sz="4" w:space="0" w:color="000000"/>
              <w:right w:val="single" w:sz="4" w:space="0" w:color="000000"/>
            </w:tcBorders>
          </w:tcPr>
          <w:p w14:paraId="027C861B" w14:textId="0AEA3542"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Reenactments in P</w:t>
            </w:r>
            <w:r w:rsidR="00A93746" w:rsidRPr="00FF50D4">
              <w:rPr>
                <w:rFonts w:eastAsia="Times New Roman" w:cs="Times New Roman"/>
                <w:szCs w:val="24"/>
              </w:rPr>
              <w:t>DT</w:t>
            </w:r>
          </w:p>
          <w:p w14:paraId="4A42CF4C" w14:textId="5609E5F0"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Parallel </w:t>
            </w:r>
            <w:r w:rsidR="000F2243" w:rsidRPr="00FF50D4">
              <w:rPr>
                <w:rFonts w:eastAsia="Times New Roman" w:cs="Times New Roman"/>
                <w:szCs w:val="24"/>
              </w:rPr>
              <w:t>process</w:t>
            </w:r>
          </w:p>
          <w:p w14:paraId="00176537" w14:textId="54C71488"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Use of </w:t>
            </w:r>
            <w:r w:rsidR="000F2243" w:rsidRPr="00FF50D4">
              <w:rPr>
                <w:rFonts w:eastAsia="Times New Roman" w:cs="Times New Roman"/>
                <w:szCs w:val="24"/>
              </w:rPr>
              <w:t>supervision</w:t>
            </w:r>
          </w:p>
        </w:tc>
        <w:tc>
          <w:tcPr>
            <w:tcW w:w="2641" w:type="dxa"/>
            <w:tcBorders>
              <w:top w:val="single" w:sz="4" w:space="0" w:color="000000"/>
              <w:left w:val="single" w:sz="4" w:space="0" w:color="000000"/>
              <w:bottom w:val="single" w:sz="4" w:space="0" w:color="000000"/>
              <w:right w:val="single" w:sz="4" w:space="0" w:color="000000"/>
            </w:tcBorders>
          </w:tcPr>
          <w:p w14:paraId="1C9290DA" w14:textId="2C78207F"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11: </w:t>
            </w:r>
            <w:r w:rsidR="000F2243" w:rsidRPr="00FF50D4">
              <w:rPr>
                <w:rFonts w:eastAsia="Times New Roman" w:cs="Times New Roman"/>
                <w:szCs w:val="24"/>
              </w:rPr>
              <w:t>Using</w:t>
            </w:r>
            <w:r w:rsidRPr="00FF50D4">
              <w:rPr>
                <w:rFonts w:eastAsia="Times New Roman" w:cs="Times New Roman"/>
                <w:szCs w:val="24"/>
              </w:rPr>
              <w:t xml:space="preserve"> </w:t>
            </w:r>
            <w:r w:rsidR="006E66A2">
              <w:rPr>
                <w:rFonts w:eastAsia="Times New Roman" w:cs="Times New Roman"/>
                <w:szCs w:val="24"/>
              </w:rPr>
              <w:t>s</w:t>
            </w:r>
            <w:r w:rsidRPr="00FF50D4">
              <w:rPr>
                <w:rFonts w:eastAsia="Times New Roman" w:cs="Times New Roman"/>
                <w:szCs w:val="24"/>
              </w:rPr>
              <w:t xml:space="preserve">upervision </w:t>
            </w:r>
            <w:r w:rsidR="000F2243" w:rsidRPr="00FF50D4">
              <w:rPr>
                <w:rFonts w:cs="Times New Roman"/>
                <w:szCs w:val="24"/>
              </w:rPr>
              <w:t xml:space="preserve">to </w:t>
            </w:r>
            <w:r w:rsidR="006E66A2">
              <w:rPr>
                <w:rFonts w:cs="Times New Roman"/>
                <w:szCs w:val="24"/>
              </w:rPr>
              <w:t>r</w:t>
            </w:r>
            <w:r w:rsidR="000F2243" w:rsidRPr="00FF50D4">
              <w:rPr>
                <w:rFonts w:cs="Times New Roman"/>
                <w:szCs w:val="24"/>
              </w:rPr>
              <w:t>ecognize</w:t>
            </w:r>
            <w:r w:rsidRPr="00FF50D4">
              <w:rPr>
                <w:rFonts w:eastAsia="Times New Roman" w:cs="Times New Roman"/>
                <w:szCs w:val="24"/>
              </w:rPr>
              <w:t xml:space="preserve"> </w:t>
            </w:r>
            <w:r w:rsidR="006E66A2">
              <w:rPr>
                <w:rFonts w:eastAsia="Times New Roman" w:cs="Times New Roman"/>
                <w:szCs w:val="24"/>
              </w:rPr>
              <w:t>r</w:t>
            </w:r>
            <w:r w:rsidRPr="00FF50D4">
              <w:rPr>
                <w:rFonts w:eastAsia="Times New Roman" w:cs="Times New Roman"/>
                <w:szCs w:val="24"/>
              </w:rPr>
              <w:t>eenactments</w:t>
            </w:r>
          </w:p>
        </w:tc>
        <w:tc>
          <w:tcPr>
            <w:tcW w:w="5282" w:type="dxa"/>
            <w:tcBorders>
              <w:top w:val="single" w:sz="4" w:space="0" w:color="000000"/>
              <w:left w:val="single" w:sz="4" w:space="0" w:color="000000"/>
              <w:bottom w:val="single" w:sz="4" w:space="0" w:color="000000"/>
              <w:right w:val="single" w:sz="4" w:space="0" w:color="000000"/>
            </w:tcBorders>
          </w:tcPr>
          <w:p w14:paraId="7739AE87" w14:textId="0E25CADB" w:rsidR="00287366" w:rsidRPr="00FF50D4" w:rsidRDefault="00287366" w:rsidP="003116B3">
            <w:pPr>
              <w:widowControl w:val="0"/>
              <w:adjustRightInd w:val="0"/>
              <w:snapToGrid w:val="0"/>
              <w:spacing w:after="0"/>
              <w:rPr>
                <w:rFonts w:eastAsia="Times New Roman" w:cs="Times New Roman"/>
                <w:szCs w:val="24"/>
              </w:rPr>
            </w:pPr>
            <w:r w:rsidRPr="00FF50D4">
              <w:rPr>
                <w:rFonts w:eastAsia="Times New Roman" w:cs="Times New Roman"/>
                <w:szCs w:val="24"/>
              </w:rPr>
              <w:t>Levenson (2013)</w:t>
            </w:r>
            <w:r w:rsidR="003116B3">
              <w:rPr>
                <w:rFonts w:eastAsia="Times New Roman" w:cs="Times New Roman"/>
                <w:szCs w:val="24"/>
              </w:rPr>
              <w:t xml:space="preserve">; </w:t>
            </w:r>
            <w:r w:rsidRPr="00FF50D4">
              <w:rPr>
                <w:rFonts w:eastAsia="Times New Roman" w:cs="Times New Roman"/>
                <w:szCs w:val="24"/>
              </w:rPr>
              <w:t xml:space="preserve">Safran </w:t>
            </w:r>
            <w:r w:rsidR="003116B3">
              <w:rPr>
                <w:rFonts w:eastAsia="Times New Roman" w:cs="Times New Roman"/>
                <w:szCs w:val="24"/>
              </w:rPr>
              <w:t>&amp;</w:t>
            </w:r>
            <w:r w:rsidR="002D017A" w:rsidRPr="00FF50D4">
              <w:rPr>
                <w:rFonts w:eastAsia="Times New Roman" w:cs="Times New Roman"/>
                <w:szCs w:val="24"/>
              </w:rPr>
              <w:t xml:space="preserve"> </w:t>
            </w:r>
            <w:r w:rsidRPr="00FF50D4">
              <w:rPr>
                <w:rFonts w:eastAsia="Times New Roman" w:cs="Times New Roman"/>
                <w:szCs w:val="24"/>
              </w:rPr>
              <w:t>Kraus (2014)</w:t>
            </w:r>
            <w:r w:rsidR="003116B3">
              <w:rPr>
                <w:rFonts w:eastAsia="Times New Roman" w:cs="Times New Roman"/>
                <w:szCs w:val="24"/>
              </w:rPr>
              <w:t xml:space="preserve">; </w:t>
            </w:r>
            <w:r w:rsidR="00A93746" w:rsidRPr="00FF50D4">
              <w:rPr>
                <w:rFonts w:eastAsia="Times New Roman" w:cs="Times New Roman"/>
                <w:szCs w:val="24"/>
              </w:rPr>
              <w:t>Sarnat</w:t>
            </w:r>
            <w:r w:rsidR="0013274F" w:rsidRPr="00FF50D4">
              <w:rPr>
                <w:rFonts w:eastAsia="Times New Roman" w:cs="Times New Roman"/>
                <w:szCs w:val="24"/>
              </w:rPr>
              <w:t xml:space="preserve"> (201</w:t>
            </w:r>
            <w:r w:rsidR="00973D4F">
              <w:rPr>
                <w:rFonts w:eastAsia="Times New Roman" w:cs="Times New Roman"/>
                <w:szCs w:val="24"/>
              </w:rPr>
              <w:t>6</w:t>
            </w:r>
            <w:r w:rsidR="0013274F" w:rsidRPr="00FF50D4">
              <w:rPr>
                <w:rFonts w:eastAsia="Times New Roman" w:cs="Times New Roman"/>
                <w:szCs w:val="24"/>
              </w:rPr>
              <w:t>)</w:t>
            </w:r>
            <w:r w:rsidR="003116B3">
              <w:rPr>
                <w:rFonts w:eastAsia="Times New Roman" w:cs="Times New Roman"/>
                <w:szCs w:val="24"/>
              </w:rPr>
              <w:t xml:space="preserve">. </w:t>
            </w:r>
            <w:r w:rsidRPr="00FF50D4">
              <w:rPr>
                <w:rFonts w:eastAsia="Times New Roman" w:cs="Times New Roman"/>
                <w:szCs w:val="24"/>
              </w:rPr>
              <w:t>Video: Levenson</w:t>
            </w:r>
            <w:r w:rsidR="004C2B2A" w:rsidRPr="00FF50D4">
              <w:rPr>
                <w:rFonts w:eastAsia="Times New Roman" w:cs="Times New Roman"/>
                <w:szCs w:val="24"/>
              </w:rPr>
              <w:t xml:space="preserve"> (</w:t>
            </w:r>
            <w:r w:rsidR="00215D26" w:rsidRPr="00FF50D4">
              <w:rPr>
                <w:rFonts w:eastAsia="Times New Roman" w:cs="Times New Roman"/>
                <w:szCs w:val="24"/>
              </w:rPr>
              <w:t>n.d.</w:t>
            </w:r>
            <w:r w:rsidR="004C2B2A" w:rsidRPr="00FF50D4">
              <w:rPr>
                <w:rFonts w:eastAsia="Times New Roman" w:cs="Times New Roman"/>
                <w:szCs w:val="24"/>
              </w:rPr>
              <w:t>,</w:t>
            </w:r>
            <w:r w:rsidRPr="00FF50D4">
              <w:rPr>
                <w:rFonts w:eastAsia="Times New Roman" w:cs="Times New Roman"/>
                <w:szCs w:val="24"/>
              </w:rPr>
              <w:t xml:space="preserve"> Time</w:t>
            </w:r>
            <w:r w:rsidR="00620264" w:rsidRPr="00FF50D4">
              <w:rPr>
                <w:rFonts w:eastAsia="Times New Roman" w:cs="Times New Roman"/>
                <w:szCs w:val="24"/>
              </w:rPr>
              <w:t>-</w:t>
            </w:r>
            <w:r w:rsidRPr="00FF50D4">
              <w:rPr>
                <w:rFonts w:eastAsia="Times New Roman" w:cs="Times New Roman"/>
                <w:szCs w:val="24"/>
              </w:rPr>
              <w:t>Limited Dynamic</w:t>
            </w:r>
            <w:r w:rsidR="00215D26" w:rsidRPr="00FF50D4">
              <w:rPr>
                <w:rFonts w:eastAsia="Times New Roman" w:cs="Times New Roman"/>
                <w:szCs w:val="24"/>
              </w:rPr>
              <w:t xml:space="preserve"> Therapy</w:t>
            </w:r>
            <w:r w:rsidR="003116B3">
              <w:rPr>
                <w:rFonts w:eastAsia="Times New Roman" w:cs="Times New Roman"/>
                <w:szCs w:val="24"/>
              </w:rPr>
              <w:t>)</w:t>
            </w:r>
          </w:p>
        </w:tc>
      </w:tr>
      <w:tr w:rsidR="00FF50D4" w:rsidRPr="00FF50D4" w14:paraId="0FE51184" w14:textId="77777777" w:rsidTr="006E6156">
        <w:trPr>
          <w:trHeight w:val="679"/>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687C68A1" w14:textId="77777777" w:rsidR="00287366" w:rsidRPr="00FF50D4" w:rsidRDefault="00287366"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13</w:t>
            </w:r>
          </w:p>
        </w:tc>
        <w:tc>
          <w:tcPr>
            <w:tcW w:w="3188" w:type="dxa"/>
            <w:tcBorders>
              <w:top w:val="single" w:sz="4" w:space="0" w:color="000000"/>
              <w:left w:val="single" w:sz="4" w:space="0" w:color="000000"/>
              <w:bottom w:val="single" w:sz="4" w:space="0" w:color="000000"/>
              <w:right w:val="single" w:sz="4" w:space="0" w:color="000000"/>
            </w:tcBorders>
          </w:tcPr>
          <w:p w14:paraId="71D182E3" w14:textId="3982228F"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Corrective </w:t>
            </w:r>
            <w:r w:rsidR="000F2243" w:rsidRPr="00FF50D4">
              <w:rPr>
                <w:rFonts w:eastAsia="Times New Roman" w:cs="Times New Roman"/>
                <w:szCs w:val="24"/>
              </w:rPr>
              <w:t>emotional experiences</w:t>
            </w:r>
          </w:p>
          <w:p w14:paraId="0D973E5F" w14:textId="2275D654"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Primary </w:t>
            </w:r>
            <w:r w:rsidR="000F2243" w:rsidRPr="00FF50D4">
              <w:rPr>
                <w:rFonts w:eastAsia="Times New Roman" w:cs="Times New Roman"/>
                <w:szCs w:val="24"/>
              </w:rPr>
              <w:t>change mechanisms</w:t>
            </w:r>
          </w:p>
        </w:tc>
        <w:tc>
          <w:tcPr>
            <w:tcW w:w="2641" w:type="dxa"/>
            <w:tcBorders>
              <w:top w:val="single" w:sz="4" w:space="0" w:color="000000"/>
              <w:left w:val="single" w:sz="4" w:space="0" w:color="000000"/>
              <w:bottom w:val="single" w:sz="4" w:space="0" w:color="000000"/>
              <w:right w:val="single" w:sz="4" w:space="0" w:color="000000"/>
            </w:tcBorders>
          </w:tcPr>
          <w:p w14:paraId="0A573872" w14:textId="03E44DCA"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Exercise 12:</w:t>
            </w:r>
            <w:r w:rsidR="00D674ED" w:rsidRPr="00FF50D4">
              <w:rPr>
                <w:rFonts w:eastAsia="Times New Roman" w:cs="Times New Roman"/>
                <w:szCs w:val="24"/>
              </w:rPr>
              <w:t xml:space="preserve"> </w:t>
            </w:r>
            <w:r w:rsidRPr="00FF50D4">
              <w:rPr>
                <w:rFonts w:eastAsia="Times New Roman" w:cs="Times New Roman"/>
                <w:szCs w:val="24"/>
              </w:rPr>
              <w:t xml:space="preserve">Providing </w:t>
            </w:r>
            <w:r w:rsidR="00900D3C">
              <w:rPr>
                <w:rFonts w:eastAsia="Times New Roman" w:cs="Times New Roman"/>
                <w:szCs w:val="24"/>
              </w:rPr>
              <w:t>a c</w:t>
            </w:r>
            <w:r w:rsidRPr="00FF50D4">
              <w:rPr>
                <w:rFonts w:eastAsia="Times New Roman" w:cs="Times New Roman"/>
                <w:szCs w:val="24"/>
              </w:rPr>
              <w:t>orrective</w:t>
            </w:r>
            <w:r w:rsidR="00D674ED" w:rsidRPr="00FF50D4">
              <w:rPr>
                <w:rFonts w:eastAsia="Times New Roman" w:cs="Times New Roman"/>
                <w:szCs w:val="24"/>
              </w:rPr>
              <w:t xml:space="preserve"> </w:t>
            </w:r>
            <w:r w:rsidR="00900D3C">
              <w:rPr>
                <w:rFonts w:eastAsia="Times New Roman" w:cs="Times New Roman"/>
                <w:szCs w:val="24"/>
              </w:rPr>
              <w:t>e</w:t>
            </w:r>
            <w:r w:rsidRPr="00FF50D4">
              <w:rPr>
                <w:rFonts w:eastAsia="Times New Roman" w:cs="Times New Roman"/>
                <w:szCs w:val="24"/>
              </w:rPr>
              <w:t xml:space="preserve">motional </w:t>
            </w:r>
            <w:r w:rsidR="00900D3C">
              <w:rPr>
                <w:rFonts w:eastAsia="Times New Roman" w:cs="Times New Roman"/>
                <w:szCs w:val="24"/>
              </w:rPr>
              <w:t>e</w:t>
            </w:r>
            <w:r w:rsidRPr="00FF50D4">
              <w:rPr>
                <w:rFonts w:eastAsia="Times New Roman" w:cs="Times New Roman"/>
                <w:szCs w:val="24"/>
              </w:rPr>
              <w:t>xperience</w:t>
            </w:r>
          </w:p>
        </w:tc>
        <w:tc>
          <w:tcPr>
            <w:tcW w:w="5282" w:type="dxa"/>
            <w:tcBorders>
              <w:top w:val="single" w:sz="4" w:space="0" w:color="000000"/>
              <w:left w:val="single" w:sz="4" w:space="0" w:color="000000"/>
              <w:bottom w:val="single" w:sz="4" w:space="0" w:color="000000"/>
              <w:right w:val="single" w:sz="4" w:space="0" w:color="000000"/>
            </w:tcBorders>
          </w:tcPr>
          <w:p w14:paraId="3846D1A2" w14:textId="7DC237CD" w:rsidR="0013274F" w:rsidRPr="00FF50D4" w:rsidRDefault="00DC09DC" w:rsidP="00414008">
            <w:pPr>
              <w:widowControl w:val="0"/>
              <w:adjustRightInd w:val="0"/>
              <w:snapToGrid w:val="0"/>
              <w:spacing w:after="0"/>
              <w:rPr>
                <w:rFonts w:eastAsia="Times New Roman" w:cs="Times New Roman"/>
                <w:szCs w:val="24"/>
              </w:rPr>
            </w:pPr>
            <w:r w:rsidRPr="00FF50D4">
              <w:rPr>
                <w:rFonts w:eastAsia="Times New Roman" w:cs="Times New Roman"/>
                <w:szCs w:val="24"/>
              </w:rPr>
              <w:t>Christian et al. (2012)</w:t>
            </w:r>
            <w:r>
              <w:rPr>
                <w:rFonts w:eastAsia="Times New Roman" w:cs="Times New Roman"/>
                <w:szCs w:val="24"/>
              </w:rPr>
              <w:t xml:space="preserve">; </w:t>
            </w:r>
            <w:r w:rsidRPr="00FF50D4">
              <w:rPr>
                <w:rFonts w:eastAsia="Times New Roman" w:cs="Times New Roman"/>
                <w:szCs w:val="24"/>
              </w:rPr>
              <w:t>Levenson (2020a)</w:t>
            </w:r>
            <w:r>
              <w:rPr>
                <w:rFonts w:eastAsia="Times New Roman" w:cs="Times New Roman"/>
                <w:szCs w:val="24"/>
              </w:rPr>
              <w:t xml:space="preserve">; </w:t>
            </w:r>
            <w:r w:rsidR="00287366" w:rsidRPr="00FF50D4">
              <w:rPr>
                <w:rFonts w:eastAsia="Times New Roman" w:cs="Times New Roman"/>
                <w:szCs w:val="24"/>
              </w:rPr>
              <w:t xml:space="preserve">Sharpless </w:t>
            </w:r>
            <w:r w:rsidR="00E216B5">
              <w:rPr>
                <w:rFonts w:eastAsia="Times New Roman" w:cs="Times New Roman"/>
                <w:szCs w:val="24"/>
              </w:rPr>
              <w:t>&amp;</w:t>
            </w:r>
            <w:r w:rsidR="002D017A" w:rsidRPr="00FF50D4">
              <w:rPr>
                <w:rFonts w:eastAsia="Times New Roman" w:cs="Times New Roman"/>
                <w:szCs w:val="24"/>
              </w:rPr>
              <w:t xml:space="preserve"> </w:t>
            </w:r>
            <w:r w:rsidR="00287366" w:rsidRPr="00FF50D4">
              <w:rPr>
                <w:rFonts w:eastAsia="Times New Roman" w:cs="Times New Roman"/>
                <w:szCs w:val="24"/>
              </w:rPr>
              <w:t>Barber (2012)</w:t>
            </w:r>
            <w:r w:rsidR="002C306E">
              <w:rPr>
                <w:rFonts w:eastAsia="Times New Roman" w:cs="Times New Roman"/>
                <w:szCs w:val="24"/>
              </w:rPr>
              <w:t xml:space="preserve">. </w:t>
            </w:r>
            <w:r w:rsidR="00287366" w:rsidRPr="00FF50D4">
              <w:rPr>
                <w:rFonts w:eastAsia="Times New Roman" w:cs="Times New Roman"/>
                <w:szCs w:val="24"/>
              </w:rPr>
              <w:t>Video:</w:t>
            </w:r>
            <w:r w:rsidR="000F2243" w:rsidRPr="00FF50D4">
              <w:rPr>
                <w:rFonts w:eastAsia="Times New Roman" w:cs="Times New Roman"/>
                <w:szCs w:val="24"/>
              </w:rPr>
              <w:t xml:space="preserve"> </w:t>
            </w:r>
            <w:r w:rsidR="00287366" w:rsidRPr="00FF50D4">
              <w:rPr>
                <w:rFonts w:eastAsia="Times New Roman" w:cs="Times New Roman"/>
                <w:szCs w:val="24"/>
              </w:rPr>
              <w:t xml:space="preserve">Levenson </w:t>
            </w:r>
            <w:r w:rsidR="00414008">
              <w:rPr>
                <w:rFonts w:eastAsia="Times New Roman" w:cs="Times New Roman"/>
                <w:szCs w:val="24"/>
              </w:rPr>
              <w:t xml:space="preserve">(n.d., </w:t>
            </w:r>
            <w:r w:rsidR="00287366" w:rsidRPr="00FF50D4">
              <w:rPr>
                <w:rFonts w:eastAsia="Times New Roman" w:cs="Times New Roman"/>
                <w:szCs w:val="24"/>
              </w:rPr>
              <w:t xml:space="preserve">Six Sessions </w:t>
            </w:r>
            <w:r w:rsidR="000175E1" w:rsidRPr="00FF50D4">
              <w:rPr>
                <w:rFonts w:eastAsia="Times New Roman" w:cs="Times New Roman"/>
                <w:szCs w:val="24"/>
              </w:rPr>
              <w:t xml:space="preserve">Over </w:t>
            </w:r>
            <w:r w:rsidR="00287366" w:rsidRPr="00FF50D4">
              <w:rPr>
                <w:rFonts w:eastAsia="Times New Roman" w:cs="Times New Roman"/>
                <w:szCs w:val="24"/>
              </w:rPr>
              <w:t>Time: Session 5</w:t>
            </w:r>
            <w:r w:rsidR="00414008">
              <w:rPr>
                <w:rFonts w:eastAsia="Times New Roman" w:cs="Times New Roman"/>
                <w:szCs w:val="24"/>
              </w:rPr>
              <w:t xml:space="preserve"> [t</w:t>
            </w:r>
            <w:r w:rsidR="0013274F" w:rsidRPr="00FF50D4">
              <w:rPr>
                <w:rFonts w:eastAsia="Times New Roman" w:cs="Times New Roman"/>
                <w:szCs w:val="24"/>
              </w:rPr>
              <w:t>ranscript is provided in Exercise 13</w:t>
            </w:r>
            <w:r w:rsidR="00414008">
              <w:rPr>
                <w:rFonts w:eastAsia="Times New Roman" w:cs="Times New Roman"/>
                <w:szCs w:val="24"/>
              </w:rPr>
              <w:t>])</w:t>
            </w:r>
          </w:p>
        </w:tc>
      </w:tr>
      <w:tr w:rsidR="00FF50D4" w:rsidRPr="00FF50D4" w14:paraId="0268766A" w14:textId="77777777" w:rsidTr="006E6156">
        <w:trPr>
          <w:trHeight w:val="679"/>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61DDAA60" w14:textId="77777777" w:rsidR="00287366" w:rsidRPr="00FF50D4" w:rsidRDefault="00287366"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14</w:t>
            </w:r>
          </w:p>
        </w:tc>
        <w:tc>
          <w:tcPr>
            <w:tcW w:w="3188" w:type="dxa"/>
            <w:tcBorders>
              <w:top w:val="single" w:sz="4" w:space="0" w:color="000000"/>
              <w:left w:val="single" w:sz="4" w:space="0" w:color="000000"/>
              <w:bottom w:val="single" w:sz="4" w:space="0" w:color="000000"/>
              <w:right w:val="single" w:sz="4" w:space="0" w:color="000000"/>
            </w:tcBorders>
          </w:tcPr>
          <w:p w14:paraId="0FDE1246" w14:textId="15E3E9C3"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Working with </w:t>
            </w:r>
            <w:r w:rsidR="000F2243" w:rsidRPr="00FF50D4">
              <w:rPr>
                <w:rFonts w:eastAsia="Times New Roman" w:cs="Times New Roman"/>
                <w:szCs w:val="24"/>
              </w:rPr>
              <w:t>real sessions</w:t>
            </w:r>
          </w:p>
        </w:tc>
        <w:tc>
          <w:tcPr>
            <w:tcW w:w="2641" w:type="dxa"/>
            <w:tcBorders>
              <w:top w:val="single" w:sz="4" w:space="0" w:color="000000"/>
              <w:left w:val="single" w:sz="4" w:space="0" w:color="000000"/>
              <w:bottom w:val="single" w:sz="4" w:space="0" w:color="000000"/>
              <w:right w:val="single" w:sz="4" w:space="0" w:color="000000"/>
            </w:tcBorders>
          </w:tcPr>
          <w:p w14:paraId="3B819B05" w14:textId="2AB40803"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13: Annotated </w:t>
            </w:r>
            <w:r w:rsidR="007551DF">
              <w:rPr>
                <w:rFonts w:eastAsia="Times New Roman" w:cs="Times New Roman"/>
                <w:szCs w:val="24"/>
              </w:rPr>
              <w:t>interpersonal–p</w:t>
            </w:r>
            <w:r w:rsidR="000F2243" w:rsidRPr="00FF50D4">
              <w:rPr>
                <w:rFonts w:cs="Times New Roman"/>
                <w:szCs w:val="24"/>
              </w:rPr>
              <w:t xml:space="preserve">sychodynamic </w:t>
            </w:r>
            <w:r w:rsidR="0096345A">
              <w:rPr>
                <w:rFonts w:cs="Times New Roman"/>
                <w:szCs w:val="24"/>
              </w:rPr>
              <w:t>t</w:t>
            </w:r>
            <w:r w:rsidR="000F2243" w:rsidRPr="00FF50D4">
              <w:rPr>
                <w:rFonts w:cs="Times New Roman"/>
                <w:szCs w:val="24"/>
              </w:rPr>
              <w:t xml:space="preserve">herapy </w:t>
            </w:r>
            <w:r w:rsidR="0096345A">
              <w:rPr>
                <w:rFonts w:cs="Times New Roman"/>
                <w:szCs w:val="24"/>
              </w:rPr>
              <w:t>s</w:t>
            </w:r>
            <w:r w:rsidR="000F2243" w:rsidRPr="00FF50D4">
              <w:rPr>
                <w:rFonts w:cs="Times New Roman"/>
                <w:szCs w:val="24"/>
              </w:rPr>
              <w:t xml:space="preserve">ession </w:t>
            </w:r>
            <w:r w:rsidR="0096345A">
              <w:rPr>
                <w:rFonts w:cs="Times New Roman"/>
                <w:szCs w:val="24"/>
              </w:rPr>
              <w:t>t</w:t>
            </w:r>
            <w:r w:rsidR="000F2243" w:rsidRPr="00FF50D4">
              <w:rPr>
                <w:rFonts w:cs="Times New Roman"/>
                <w:szCs w:val="24"/>
              </w:rPr>
              <w:t>ranscript</w:t>
            </w:r>
            <w:r w:rsidR="0013274F" w:rsidRPr="00FF50D4">
              <w:rPr>
                <w:rFonts w:cs="Times New Roman"/>
                <w:szCs w:val="24"/>
              </w:rPr>
              <w:t>s</w:t>
            </w:r>
          </w:p>
        </w:tc>
        <w:tc>
          <w:tcPr>
            <w:tcW w:w="5282" w:type="dxa"/>
            <w:tcBorders>
              <w:top w:val="single" w:sz="4" w:space="0" w:color="000000"/>
              <w:left w:val="single" w:sz="4" w:space="0" w:color="000000"/>
              <w:bottom w:val="single" w:sz="4" w:space="0" w:color="000000"/>
              <w:right w:val="single" w:sz="4" w:space="0" w:color="000000"/>
            </w:tcBorders>
          </w:tcPr>
          <w:p w14:paraId="7624F218" w14:textId="702C659B" w:rsidR="0013274F" w:rsidRPr="00FF50D4" w:rsidRDefault="00287366" w:rsidP="002E4F58">
            <w:pPr>
              <w:widowControl w:val="0"/>
              <w:adjustRightInd w:val="0"/>
              <w:snapToGrid w:val="0"/>
              <w:spacing w:after="0"/>
              <w:rPr>
                <w:rFonts w:eastAsia="Times New Roman" w:cs="Times New Roman"/>
                <w:szCs w:val="24"/>
              </w:rPr>
            </w:pPr>
            <w:r w:rsidRPr="00FF50D4">
              <w:rPr>
                <w:rFonts w:eastAsia="Times New Roman" w:cs="Times New Roman"/>
                <w:szCs w:val="24"/>
              </w:rPr>
              <w:t>Friedlander et al. (201</w:t>
            </w:r>
            <w:r w:rsidR="00DA53CD">
              <w:rPr>
                <w:rFonts w:eastAsia="Times New Roman" w:cs="Times New Roman"/>
                <w:szCs w:val="24"/>
              </w:rPr>
              <w:t>8</w:t>
            </w:r>
            <w:r w:rsidR="00116891" w:rsidRPr="00FF50D4">
              <w:rPr>
                <w:rFonts w:eastAsia="Times New Roman" w:cs="Times New Roman"/>
                <w:szCs w:val="24"/>
              </w:rPr>
              <w:t>)</w:t>
            </w:r>
            <w:r w:rsidR="002E4F58">
              <w:rPr>
                <w:rFonts w:eastAsia="Times New Roman" w:cs="Times New Roman"/>
                <w:szCs w:val="24"/>
              </w:rPr>
              <w:t xml:space="preserve">; </w:t>
            </w:r>
            <w:r w:rsidR="0013274F" w:rsidRPr="00FF50D4">
              <w:rPr>
                <w:rFonts w:eastAsia="Times New Roman" w:cs="Times New Roman"/>
                <w:szCs w:val="24"/>
              </w:rPr>
              <w:t xml:space="preserve">Wachtel </w:t>
            </w:r>
            <w:r w:rsidR="00A501CC" w:rsidRPr="00FF50D4">
              <w:rPr>
                <w:rFonts w:eastAsia="Times New Roman" w:cs="Times New Roman"/>
                <w:szCs w:val="24"/>
              </w:rPr>
              <w:t>(2011)</w:t>
            </w:r>
          </w:p>
        </w:tc>
      </w:tr>
      <w:tr w:rsidR="00FF50D4" w:rsidRPr="00FF50D4" w14:paraId="7803351C" w14:textId="77777777" w:rsidTr="006E6156">
        <w:trPr>
          <w:trHeight w:val="679"/>
        </w:trPr>
        <w:tc>
          <w:tcPr>
            <w:tcW w:w="1087" w:type="dxa"/>
            <w:tcBorders>
              <w:top w:val="single" w:sz="4" w:space="0" w:color="000000"/>
              <w:left w:val="single" w:sz="4" w:space="0" w:color="000000"/>
              <w:bottom w:val="single" w:sz="4" w:space="0" w:color="000000"/>
              <w:right w:val="single" w:sz="4" w:space="0" w:color="000000"/>
            </w:tcBorders>
            <w:shd w:val="clear" w:color="auto" w:fill="000000"/>
          </w:tcPr>
          <w:p w14:paraId="7C935F00" w14:textId="77777777" w:rsidR="00287366" w:rsidRPr="00FF50D4" w:rsidRDefault="00287366" w:rsidP="00FF50D4">
            <w:pPr>
              <w:widowControl w:val="0"/>
              <w:adjustRightInd w:val="0"/>
              <w:snapToGrid w:val="0"/>
              <w:spacing w:after="0"/>
              <w:rPr>
                <w:rFonts w:eastAsia="Times New Roman" w:cs="Times New Roman"/>
                <w:b/>
                <w:szCs w:val="24"/>
              </w:rPr>
            </w:pPr>
            <w:r w:rsidRPr="00FF50D4">
              <w:rPr>
                <w:rFonts w:eastAsia="Times New Roman" w:cs="Times New Roman"/>
                <w:b/>
                <w:szCs w:val="24"/>
              </w:rPr>
              <w:t>Week 15</w:t>
            </w:r>
          </w:p>
        </w:tc>
        <w:tc>
          <w:tcPr>
            <w:tcW w:w="3188" w:type="dxa"/>
          </w:tcPr>
          <w:p w14:paraId="3CB0806F" w14:textId="77777777"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Putting it all together:</w:t>
            </w:r>
          </w:p>
          <w:p w14:paraId="5A3BEF6D" w14:textId="51ECD2D0"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Self-evaluation</w:t>
            </w:r>
          </w:p>
          <w:p w14:paraId="485CFEEA" w14:textId="5D3A186A"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Skill coaching</w:t>
            </w:r>
          </w:p>
          <w:p w14:paraId="144AB5F4" w14:textId="57B5886E"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Mutual </w:t>
            </w:r>
            <w:r w:rsidR="000F2243" w:rsidRPr="00FF50D4">
              <w:rPr>
                <w:rFonts w:eastAsia="Times New Roman" w:cs="Times New Roman"/>
                <w:szCs w:val="24"/>
              </w:rPr>
              <w:t>feedback</w:t>
            </w:r>
          </w:p>
        </w:tc>
        <w:tc>
          <w:tcPr>
            <w:tcW w:w="2641" w:type="dxa"/>
          </w:tcPr>
          <w:p w14:paraId="6EB6D1CA" w14:textId="3778AE94"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Exercise 14: Mock </w:t>
            </w:r>
            <w:r w:rsidR="0096345A">
              <w:rPr>
                <w:rFonts w:cs="Times New Roman"/>
                <w:szCs w:val="24"/>
              </w:rPr>
              <w:t>p</w:t>
            </w:r>
            <w:r w:rsidR="000F2243" w:rsidRPr="00FF50D4">
              <w:rPr>
                <w:rFonts w:cs="Times New Roman"/>
                <w:szCs w:val="24"/>
              </w:rPr>
              <w:t xml:space="preserve">sychodynamic </w:t>
            </w:r>
            <w:r w:rsidR="00886872">
              <w:rPr>
                <w:rFonts w:eastAsia="Times New Roman" w:cs="Times New Roman"/>
                <w:szCs w:val="24"/>
              </w:rPr>
              <w:t>t</w:t>
            </w:r>
            <w:r w:rsidRPr="00FF50D4">
              <w:rPr>
                <w:rFonts w:eastAsia="Times New Roman" w:cs="Times New Roman"/>
                <w:szCs w:val="24"/>
              </w:rPr>
              <w:t xml:space="preserve">herapy </w:t>
            </w:r>
            <w:r w:rsidR="00886872">
              <w:rPr>
                <w:rFonts w:eastAsia="Times New Roman" w:cs="Times New Roman"/>
                <w:szCs w:val="24"/>
              </w:rPr>
              <w:t>s</w:t>
            </w:r>
            <w:r w:rsidRPr="00FF50D4">
              <w:rPr>
                <w:rFonts w:eastAsia="Times New Roman" w:cs="Times New Roman"/>
                <w:szCs w:val="24"/>
              </w:rPr>
              <w:t>essions</w:t>
            </w:r>
          </w:p>
        </w:tc>
        <w:tc>
          <w:tcPr>
            <w:tcW w:w="5282" w:type="dxa"/>
          </w:tcPr>
          <w:p w14:paraId="48C2E620" w14:textId="79A39240" w:rsidR="00287366" w:rsidRPr="00FF50D4" w:rsidRDefault="00287366" w:rsidP="00FF50D4">
            <w:pPr>
              <w:widowControl w:val="0"/>
              <w:adjustRightInd w:val="0"/>
              <w:snapToGrid w:val="0"/>
              <w:spacing w:after="0"/>
              <w:rPr>
                <w:rFonts w:eastAsia="Times New Roman" w:cs="Times New Roman"/>
                <w:szCs w:val="24"/>
              </w:rPr>
            </w:pPr>
            <w:r w:rsidRPr="00FF50D4">
              <w:rPr>
                <w:rFonts w:eastAsia="Times New Roman" w:cs="Times New Roman"/>
                <w:szCs w:val="24"/>
              </w:rPr>
              <w:t xml:space="preserve">Paper: </w:t>
            </w:r>
            <w:r w:rsidR="002E4F58">
              <w:rPr>
                <w:rFonts w:eastAsia="Times New Roman" w:cs="Times New Roman"/>
                <w:szCs w:val="24"/>
              </w:rPr>
              <w:t>d</w:t>
            </w:r>
            <w:r w:rsidRPr="00FF50D4">
              <w:rPr>
                <w:rFonts w:eastAsia="Times New Roman" w:cs="Times New Roman"/>
                <w:szCs w:val="24"/>
              </w:rPr>
              <w:t>esig</w:t>
            </w:r>
            <w:r w:rsidR="00116891" w:rsidRPr="00FF50D4">
              <w:rPr>
                <w:rFonts w:eastAsia="Times New Roman" w:cs="Times New Roman"/>
                <w:szCs w:val="24"/>
              </w:rPr>
              <w:t>n</w:t>
            </w:r>
            <w:r w:rsidRPr="00FF50D4">
              <w:rPr>
                <w:rFonts w:eastAsia="Times New Roman" w:cs="Times New Roman"/>
                <w:szCs w:val="24"/>
              </w:rPr>
              <w:t xml:space="preserve"> a psychodynamic deliberate practice exercise </w:t>
            </w:r>
            <w:r w:rsidR="00D12C96" w:rsidRPr="00FF50D4">
              <w:rPr>
                <w:rFonts w:eastAsia="Times New Roman" w:cs="Times New Roman"/>
                <w:b/>
                <w:bCs/>
                <w:szCs w:val="24"/>
              </w:rPr>
              <w:t>or</w:t>
            </w:r>
            <w:r w:rsidRPr="00FF50D4">
              <w:rPr>
                <w:rFonts w:eastAsia="Times New Roman" w:cs="Times New Roman"/>
                <w:szCs w:val="24"/>
              </w:rPr>
              <w:t xml:space="preserve"> </w:t>
            </w:r>
            <w:r w:rsidR="00D12C96" w:rsidRPr="00FF50D4">
              <w:rPr>
                <w:rFonts w:eastAsia="Times New Roman" w:cs="Times New Roman"/>
                <w:szCs w:val="24"/>
              </w:rPr>
              <w:t>i</w:t>
            </w:r>
            <w:r w:rsidRPr="00FF50D4">
              <w:rPr>
                <w:rFonts w:eastAsia="Times New Roman" w:cs="Times New Roman"/>
                <w:szCs w:val="24"/>
              </w:rPr>
              <w:t>dentify psychodynamic skills in a trainee’s therapy session</w:t>
            </w:r>
          </w:p>
        </w:tc>
      </w:tr>
    </w:tbl>
    <w:p w14:paraId="2E196B0F" w14:textId="77777777" w:rsidR="00287366" w:rsidRPr="00FF50D4" w:rsidRDefault="00287366" w:rsidP="00FF50D4">
      <w:pPr>
        <w:widowControl w:val="0"/>
        <w:adjustRightInd w:val="0"/>
        <w:snapToGrid w:val="0"/>
        <w:spacing w:after="0"/>
        <w:ind w:firstLine="720"/>
        <w:rPr>
          <w:rFonts w:eastAsia="Times New Roman" w:cs="Times New Roman"/>
          <w:b/>
          <w:szCs w:val="24"/>
        </w:rPr>
        <w:sectPr w:rsidR="00287366" w:rsidRPr="00FF50D4" w:rsidSect="00287366">
          <w:pgSz w:w="15840" w:h="12240"/>
          <w:pgMar w:top="1440" w:right="1440" w:bottom="1440" w:left="1440" w:header="720" w:footer="720" w:gutter="0"/>
          <w:cols w:space="720"/>
          <w:docGrid w:linePitch="299"/>
        </w:sectPr>
      </w:pPr>
    </w:p>
    <w:p w14:paraId="202CE9E7" w14:textId="13D8CF16" w:rsidR="00287366" w:rsidRPr="00FF50D4" w:rsidRDefault="00287366" w:rsidP="00FF50D4">
      <w:pPr>
        <w:widowControl w:val="0"/>
        <w:adjustRightInd w:val="0"/>
        <w:snapToGrid w:val="0"/>
        <w:spacing w:after="0"/>
        <w:rPr>
          <w:rFonts w:eastAsia="Times New Roman" w:cs="Times New Roman"/>
          <w:bCs/>
          <w:szCs w:val="24"/>
        </w:rPr>
      </w:pPr>
      <w:r w:rsidRPr="0013160D">
        <w:rPr>
          <w:rFonts w:eastAsia="Times New Roman" w:cs="Times New Roman"/>
          <w:b/>
          <w:szCs w:val="24"/>
        </w:rPr>
        <w:t>Format of Class</w:t>
      </w:r>
    </w:p>
    <w:p w14:paraId="76161962" w14:textId="7F8D30AB" w:rsidR="00287366" w:rsidRPr="00FF50D4" w:rsidRDefault="00287366" w:rsidP="00FF50D4">
      <w:pPr>
        <w:widowControl w:val="0"/>
        <w:adjustRightInd w:val="0"/>
        <w:snapToGrid w:val="0"/>
        <w:spacing w:after="0"/>
        <w:ind w:firstLine="720"/>
        <w:rPr>
          <w:rFonts w:eastAsia="Times New Roman" w:cs="Times New Roman"/>
          <w:szCs w:val="24"/>
        </w:rPr>
      </w:pPr>
      <w:r w:rsidRPr="00FF50D4">
        <w:rPr>
          <w:rFonts w:eastAsia="Times New Roman" w:cs="Times New Roman"/>
          <w:szCs w:val="24"/>
        </w:rPr>
        <w:t xml:space="preserve">Classes are </w:t>
      </w:r>
      <w:r w:rsidR="000F2243" w:rsidRPr="00FF50D4">
        <w:rPr>
          <w:rFonts w:eastAsia="Times New Roman" w:cs="Times New Roman"/>
          <w:szCs w:val="24"/>
        </w:rPr>
        <w:t xml:space="preserve">3 </w:t>
      </w:r>
      <w:r w:rsidRPr="00FF50D4">
        <w:rPr>
          <w:rFonts w:eastAsia="Times New Roman" w:cs="Times New Roman"/>
          <w:szCs w:val="24"/>
        </w:rPr>
        <w:t xml:space="preserve">hours long. Course time </w:t>
      </w:r>
      <w:proofErr w:type="gramStart"/>
      <w:r w:rsidRPr="00FF50D4">
        <w:rPr>
          <w:rFonts w:eastAsia="Times New Roman" w:cs="Times New Roman"/>
          <w:szCs w:val="24"/>
        </w:rPr>
        <w:t>is divided</w:t>
      </w:r>
      <w:proofErr w:type="gramEnd"/>
      <w:r w:rsidRPr="00FF50D4">
        <w:rPr>
          <w:rFonts w:eastAsia="Times New Roman" w:cs="Times New Roman"/>
          <w:szCs w:val="24"/>
        </w:rPr>
        <w:t xml:space="preserve"> </w:t>
      </w:r>
      <w:r w:rsidR="000F2243" w:rsidRPr="00FF50D4">
        <w:rPr>
          <w:rFonts w:eastAsia="Times New Roman" w:cs="Times New Roman"/>
          <w:szCs w:val="24"/>
        </w:rPr>
        <w:t xml:space="preserve">into three parts: </w:t>
      </w:r>
      <w:r w:rsidRPr="00FF50D4">
        <w:rPr>
          <w:rFonts w:eastAsia="Times New Roman" w:cs="Times New Roman"/>
          <w:szCs w:val="24"/>
        </w:rPr>
        <w:t>learning psychodynamic principles, observing video demonstrations, and practicing psychodynamic skills.</w:t>
      </w:r>
    </w:p>
    <w:p w14:paraId="48D8B5F8" w14:textId="6AD9209B" w:rsidR="00287366" w:rsidRPr="00FF50D4" w:rsidRDefault="00287366" w:rsidP="00FF50D4">
      <w:pPr>
        <w:widowControl w:val="0"/>
        <w:adjustRightInd w:val="0"/>
        <w:snapToGrid w:val="0"/>
        <w:spacing w:after="0"/>
        <w:ind w:firstLine="720"/>
        <w:rPr>
          <w:rFonts w:eastAsia="Times New Roman" w:cs="Times New Roman"/>
          <w:szCs w:val="24"/>
        </w:rPr>
      </w:pPr>
      <w:r w:rsidRPr="00FF50D4">
        <w:rPr>
          <w:rFonts w:eastAsia="Times New Roman" w:cs="Times New Roman"/>
          <w:i/>
          <w:szCs w:val="24"/>
        </w:rPr>
        <w:t>Lecture/Discussion Class:</w:t>
      </w:r>
      <w:r w:rsidRPr="00FF50D4">
        <w:rPr>
          <w:rFonts w:eastAsia="Times New Roman" w:cs="Times New Roman"/>
          <w:szCs w:val="24"/>
        </w:rPr>
        <w:t xml:space="preserve"> Each week, there will be one </w:t>
      </w:r>
      <w:r w:rsidR="0013160D">
        <w:rPr>
          <w:rFonts w:eastAsia="Times New Roman" w:cs="Times New Roman"/>
          <w:szCs w:val="24"/>
        </w:rPr>
        <w:t>l</w:t>
      </w:r>
      <w:r w:rsidRPr="00FF50D4">
        <w:rPr>
          <w:rFonts w:eastAsia="Times New Roman" w:cs="Times New Roman"/>
          <w:szCs w:val="24"/>
        </w:rPr>
        <w:t>ecture/</w:t>
      </w:r>
      <w:r w:rsidR="0013160D">
        <w:rPr>
          <w:rFonts w:eastAsia="Times New Roman" w:cs="Times New Roman"/>
          <w:szCs w:val="24"/>
        </w:rPr>
        <w:t>d</w:t>
      </w:r>
      <w:r w:rsidRPr="00FF50D4">
        <w:rPr>
          <w:rFonts w:eastAsia="Times New Roman" w:cs="Times New Roman"/>
          <w:szCs w:val="24"/>
        </w:rPr>
        <w:t>iscussion class for 1.5 hours focusing on psychodynamic theory and related research.</w:t>
      </w:r>
    </w:p>
    <w:p w14:paraId="3CC9BE31" w14:textId="6CFD2DF3" w:rsidR="00287366" w:rsidRPr="00FF50D4" w:rsidRDefault="00287366" w:rsidP="00FF50D4">
      <w:pPr>
        <w:widowControl w:val="0"/>
        <w:adjustRightInd w:val="0"/>
        <w:snapToGrid w:val="0"/>
        <w:spacing w:after="0"/>
        <w:ind w:firstLine="720"/>
        <w:rPr>
          <w:rFonts w:eastAsia="Times New Roman" w:cs="Times New Roman"/>
          <w:szCs w:val="24"/>
        </w:rPr>
      </w:pPr>
      <w:r w:rsidRPr="00FF50D4">
        <w:rPr>
          <w:rFonts w:eastAsia="Times New Roman" w:cs="Times New Roman"/>
          <w:i/>
          <w:szCs w:val="24"/>
        </w:rPr>
        <w:t>Psychodynamic Skills Lab:</w:t>
      </w:r>
      <w:r w:rsidRPr="00FF50D4">
        <w:rPr>
          <w:rFonts w:eastAsia="Times New Roman" w:cs="Times New Roman"/>
          <w:szCs w:val="24"/>
        </w:rPr>
        <w:t xml:space="preserve"> Each week there will be one </w:t>
      </w:r>
      <w:r w:rsidR="00E0640E">
        <w:rPr>
          <w:rFonts w:eastAsia="Times New Roman" w:cs="Times New Roman"/>
          <w:szCs w:val="24"/>
        </w:rPr>
        <w:t>p</w:t>
      </w:r>
      <w:r w:rsidRPr="00FF50D4">
        <w:rPr>
          <w:rFonts w:eastAsia="Times New Roman" w:cs="Times New Roman"/>
          <w:szCs w:val="24"/>
        </w:rPr>
        <w:t xml:space="preserve">sychodynamic </w:t>
      </w:r>
      <w:r w:rsidR="00E0640E">
        <w:rPr>
          <w:rFonts w:eastAsia="Times New Roman" w:cs="Times New Roman"/>
          <w:szCs w:val="24"/>
        </w:rPr>
        <w:t>s</w:t>
      </w:r>
      <w:r w:rsidRPr="00FF50D4">
        <w:rPr>
          <w:rFonts w:eastAsia="Times New Roman" w:cs="Times New Roman"/>
          <w:szCs w:val="24"/>
        </w:rPr>
        <w:t xml:space="preserve">kills </w:t>
      </w:r>
      <w:r w:rsidR="00E0640E">
        <w:rPr>
          <w:rFonts w:eastAsia="Times New Roman" w:cs="Times New Roman"/>
          <w:szCs w:val="24"/>
        </w:rPr>
        <w:t>l</w:t>
      </w:r>
      <w:r w:rsidRPr="00FF50D4">
        <w:rPr>
          <w:rFonts w:eastAsia="Times New Roman" w:cs="Times New Roman"/>
          <w:szCs w:val="24"/>
        </w:rPr>
        <w:t xml:space="preserve">ab for 1.5 hours. Skills </w:t>
      </w:r>
      <w:r w:rsidR="00E0640E">
        <w:rPr>
          <w:rFonts w:eastAsia="Times New Roman" w:cs="Times New Roman"/>
          <w:szCs w:val="24"/>
        </w:rPr>
        <w:t>l</w:t>
      </w:r>
      <w:r w:rsidRPr="00FF50D4">
        <w:rPr>
          <w:rFonts w:eastAsia="Times New Roman" w:cs="Times New Roman"/>
          <w:szCs w:val="24"/>
        </w:rPr>
        <w:t>abs are for practicing psychodynamic skills using the exercises in this book</w:t>
      </w:r>
      <w:r w:rsidRPr="00FF50D4">
        <w:rPr>
          <w:rFonts w:eastAsia="Times New Roman" w:cs="Times New Roman"/>
          <w:i/>
          <w:szCs w:val="24"/>
        </w:rPr>
        <w:t>.</w:t>
      </w:r>
      <w:r w:rsidRPr="00FF50D4">
        <w:rPr>
          <w:rFonts w:eastAsia="Times New Roman" w:cs="Times New Roman"/>
          <w:szCs w:val="24"/>
        </w:rPr>
        <w:t xml:space="preserve"> The exercises use therapy simulations (role</w:t>
      </w:r>
      <w:r w:rsidR="00E0640E">
        <w:rPr>
          <w:rFonts w:eastAsia="Times New Roman" w:cs="Times New Roman"/>
          <w:szCs w:val="24"/>
        </w:rPr>
        <w:t>-</w:t>
      </w:r>
      <w:r w:rsidRPr="00FF50D4">
        <w:rPr>
          <w:rFonts w:eastAsia="Times New Roman" w:cs="Times New Roman"/>
          <w:szCs w:val="24"/>
        </w:rPr>
        <w:t>plays) with the following goals:</w:t>
      </w:r>
    </w:p>
    <w:p w14:paraId="22922223" w14:textId="45CC4CDD" w:rsidR="00287366" w:rsidRPr="00360C40" w:rsidRDefault="00287366" w:rsidP="00360C40">
      <w:pPr>
        <w:pStyle w:val="ListParagraph"/>
        <w:widowControl w:val="0"/>
        <w:numPr>
          <w:ilvl w:val="0"/>
          <w:numId w:val="14"/>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 xml:space="preserve">Build trainees’ skill and confidence for using psychodynamic skills with real </w:t>
      </w:r>
      <w:r w:rsidR="00C121E8" w:rsidRPr="00360C40">
        <w:rPr>
          <w:rFonts w:eastAsia="Times New Roman" w:cs="Times New Roman"/>
          <w:szCs w:val="24"/>
        </w:rPr>
        <w:t>patients</w:t>
      </w:r>
    </w:p>
    <w:p w14:paraId="5B34655D" w14:textId="4F7438D3" w:rsidR="00287366" w:rsidRPr="00360C40" w:rsidRDefault="00287366" w:rsidP="00360C40">
      <w:pPr>
        <w:pStyle w:val="ListParagraph"/>
        <w:widowControl w:val="0"/>
        <w:numPr>
          <w:ilvl w:val="0"/>
          <w:numId w:val="14"/>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Provide a safe space for experimenting with different therapeutic interventions, without fear of making mistakes</w:t>
      </w:r>
    </w:p>
    <w:p w14:paraId="04219A06" w14:textId="4E5D47C2" w:rsidR="00287366" w:rsidRPr="00360C40" w:rsidRDefault="00287366" w:rsidP="00360C40">
      <w:pPr>
        <w:pStyle w:val="ListParagraph"/>
        <w:widowControl w:val="0"/>
        <w:numPr>
          <w:ilvl w:val="0"/>
          <w:numId w:val="14"/>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Provide plenty of opportunity to explore and “try on” different styles of therapy, so that eventually trainees can discover their own personal, unique therapy style</w:t>
      </w:r>
    </w:p>
    <w:p w14:paraId="181E879D" w14:textId="659C0742" w:rsidR="00287366" w:rsidRPr="00FF50D4" w:rsidRDefault="00287366" w:rsidP="00FF50D4">
      <w:pPr>
        <w:widowControl w:val="0"/>
        <w:adjustRightInd w:val="0"/>
        <w:snapToGrid w:val="0"/>
        <w:spacing w:after="0"/>
        <w:ind w:firstLine="720"/>
        <w:rPr>
          <w:rFonts w:eastAsia="Times New Roman" w:cs="Times New Roman"/>
          <w:szCs w:val="24"/>
        </w:rPr>
      </w:pPr>
      <w:r w:rsidRPr="00FF50D4">
        <w:rPr>
          <w:rFonts w:eastAsia="Times New Roman" w:cs="Times New Roman"/>
          <w:i/>
          <w:szCs w:val="24"/>
        </w:rPr>
        <w:t>Annotated Session Transcript:</w:t>
      </w:r>
      <w:r w:rsidRPr="00FF50D4">
        <w:rPr>
          <w:rFonts w:eastAsia="Times New Roman" w:cs="Times New Roman"/>
          <w:szCs w:val="24"/>
        </w:rPr>
        <w:t xml:space="preserve"> Toward the end of the semester (</w:t>
      </w:r>
      <w:r w:rsidR="000F2243" w:rsidRPr="00FF50D4">
        <w:rPr>
          <w:rFonts w:eastAsia="Times New Roman" w:cs="Times New Roman"/>
          <w:szCs w:val="24"/>
        </w:rPr>
        <w:t xml:space="preserve">Week </w:t>
      </w:r>
      <w:r w:rsidRPr="00FF50D4">
        <w:rPr>
          <w:rFonts w:eastAsia="Times New Roman" w:cs="Times New Roman"/>
          <w:szCs w:val="24"/>
        </w:rPr>
        <w:t xml:space="preserve">14), trainees could do the Annotated </w:t>
      </w:r>
      <w:r w:rsidR="003B55BD">
        <w:rPr>
          <w:rFonts w:eastAsia="Times New Roman" w:cs="Times New Roman"/>
          <w:szCs w:val="24"/>
        </w:rPr>
        <w:t>Interpersonal</w:t>
      </w:r>
      <w:r w:rsidR="00CD6801">
        <w:rPr>
          <w:rFonts w:eastAsia="Times New Roman" w:cs="Times New Roman"/>
          <w:szCs w:val="24"/>
        </w:rPr>
        <w:t>–</w:t>
      </w:r>
      <w:r w:rsidRPr="00FF50D4">
        <w:rPr>
          <w:rFonts w:eastAsia="Times New Roman" w:cs="Times New Roman"/>
          <w:szCs w:val="24"/>
        </w:rPr>
        <w:t xml:space="preserve">Psychodynamic </w:t>
      </w:r>
      <w:r w:rsidR="000F2243" w:rsidRPr="00FF50D4">
        <w:rPr>
          <w:rFonts w:eastAsia="Times New Roman" w:cs="Times New Roman"/>
          <w:szCs w:val="24"/>
        </w:rPr>
        <w:t xml:space="preserve">Therapy </w:t>
      </w:r>
      <w:r w:rsidR="00CD6801">
        <w:rPr>
          <w:rFonts w:eastAsia="Times New Roman" w:cs="Times New Roman"/>
          <w:szCs w:val="24"/>
        </w:rPr>
        <w:t xml:space="preserve">Session </w:t>
      </w:r>
      <w:r w:rsidRPr="00FF50D4">
        <w:rPr>
          <w:rFonts w:eastAsia="Times New Roman" w:cs="Times New Roman"/>
          <w:szCs w:val="24"/>
        </w:rPr>
        <w:t>Transcript</w:t>
      </w:r>
      <w:r w:rsidR="00EA70D3" w:rsidRPr="00FF50D4">
        <w:rPr>
          <w:rFonts w:eastAsia="Times New Roman" w:cs="Times New Roman"/>
          <w:szCs w:val="24"/>
        </w:rPr>
        <w:t>s</w:t>
      </w:r>
      <w:r w:rsidRPr="00FF50D4">
        <w:rPr>
          <w:rFonts w:eastAsia="Times New Roman" w:cs="Times New Roman"/>
          <w:szCs w:val="24"/>
        </w:rPr>
        <w:t xml:space="preserve"> </w:t>
      </w:r>
      <w:r w:rsidR="000F2243" w:rsidRPr="00FF50D4">
        <w:rPr>
          <w:rFonts w:eastAsia="Times New Roman" w:cs="Times New Roman"/>
          <w:szCs w:val="24"/>
        </w:rPr>
        <w:t>(</w:t>
      </w:r>
      <w:r w:rsidRPr="00FF50D4">
        <w:rPr>
          <w:rFonts w:eastAsia="Times New Roman" w:cs="Times New Roman"/>
          <w:szCs w:val="24"/>
        </w:rPr>
        <w:t>Exercise 13</w:t>
      </w:r>
      <w:r w:rsidR="000F2243" w:rsidRPr="00FF50D4">
        <w:rPr>
          <w:rFonts w:eastAsia="Times New Roman" w:cs="Times New Roman"/>
          <w:szCs w:val="24"/>
        </w:rPr>
        <w:t>)</w:t>
      </w:r>
      <w:r w:rsidRPr="00FF50D4">
        <w:rPr>
          <w:rFonts w:eastAsia="Times New Roman" w:cs="Times New Roman"/>
          <w:szCs w:val="24"/>
        </w:rPr>
        <w:t>. The repeated readings of the transcript</w:t>
      </w:r>
      <w:r w:rsidR="00EA70D3" w:rsidRPr="00FF50D4">
        <w:rPr>
          <w:rFonts w:eastAsia="Times New Roman" w:cs="Times New Roman"/>
          <w:szCs w:val="24"/>
        </w:rPr>
        <w:t>s</w:t>
      </w:r>
      <w:r w:rsidRPr="00FF50D4">
        <w:rPr>
          <w:rFonts w:eastAsia="Times New Roman" w:cs="Times New Roman"/>
          <w:szCs w:val="24"/>
        </w:rPr>
        <w:t xml:space="preserve"> under various instructions will facilitate the trainees</w:t>
      </w:r>
      <w:r w:rsidR="000F2243" w:rsidRPr="00FF50D4">
        <w:rPr>
          <w:rFonts w:eastAsia="Times New Roman" w:cs="Times New Roman"/>
          <w:szCs w:val="24"/>
        </w:rPr>
        <w:t xml:space="preserve"> in</w:t>
      </w:r>
      <w:r w:rsidRPr="00FF50D4">
        <w:rPr>
          <w:rFonts w:eastAsia="Times New Roman" w:cs="Times New Roman"/>
          <w:szCs w:val="24"/>
        </w:rPr>
        <w:t xml:space="preserve"> seeing how all 12 psychodynamic exercises in this book might appear in the context of real sessions. If they haven’t done so already, the students could watch a video of the actual sessions being conducted by the first author </w:t>
      </w:r>
      <w:r w:rsidR="000F2243" w:rsidRPr="00FF50D4">
        <w:rPr>
          <w:rFonts w:eastAsia="Times New Roman" w:cs="Times New Roman"/>
          <w:szCs w:val="24"/>
        </w:rPr>
        <w:t>(H.</w:t>
      </w:r>
      <w:r w:rsidR="00CD6801">
        <w:rPr>
          <w:rFonts w:eastAsia="Times New Roman" w:cs="Times New Roman"/>
          <w:szCs w:val="24"/>
        </w:rPr>
        <w:t xml:space="preserve"> </w:t>
      </w:r>
      <w:r w:rsidR="000F2243" w:rsidRPr="00FF50D4">
        <w:rPr>
          <w:rFonts w:eastAsia="Times New Roman" w:cs="Times New Roman"/>
          <w:szCs w:val="24"/>
        </w:rPr>
        <w:t xml:space="preserve">L.) </w:t>
      </w:r>
      <w:r w:rsidRPr="00FF50D4">
        <w:rPr>
          <w:rFonts w:eastAsia="Times New Roman" w:cs="Times New Roman"/>
          <w:szCs w:val="24"/>
        </w:rPr>
        <w:t>and gain yet another level of context—that of the nonverbal and paralinguistic.</w:t>
      </w:r>
      <w:r w:rsidR="00EA70D3" w:rsidRPr="00FF50D4">
        <w:rPr>
          <w:rFonts w:eastAsia="Times New Roman" w:cs="Times New Roman"/>
          <w:szCs w:val="24"/>
        </w:rPr>
        <w:t xml:space="preserve"> There are also four published studies using these transcripts and accompanying video (</w:t>
      </w:r>
      <w:r w:rsidR="00EA70D3" w:rsidRPr="00FF50D4">
        <w:rPr>
          <w:rFonts w:cs="Times New Roman"/>
          <w:szCs w:val="24"/>
        </w:rPr>
        <w:t xml:space="preserve">Friedlander et al. 2018, 2020; Levenson, 2020; Levenson et al., 2020). </w:t>
      </w:r>
      <w:r w:rsidR="00EA70D3" w:rsidRPr="00FF50D4">
        <w:rPr>
          <w:rFonts w:eastAsia="Times New Roman" w:cs="Times New Roman"/>
          <w:szCs w:val="24"/>
        </w:rPr>
        <w:t>Reading these studies could provide yet another layer of information—ways researchers identify various skills and processes in real sessions.</w:t>
      </w:r>
    </w:p>
    <w:p w14:paraId="664544AF" w14:textId="487EA63B" w:rsidR="00287366" w:rsidRPr="00FF50D4" w:rsidRDefault="00287366" w:rsidP="00FF50D4">
      <w:pPr>
        <w:widowControl w:val="0"/>
        <w:adjustRightInd w:val="0"/>
        <w:snapToGrid w:val="0"/>
        <w:spacing w:after="0"/>
        <w:ind w:firstLine="720"/>
        <w:rPr>
          <w:rFonts w:eastAsia="Times New Roman" w:cs="Times New Roman"/>
          <w:szCs w:val="24"/>
        </w:rPr>
      </w:pPr>
      <w:r w:rsidRPr="00FF50D4">
        <w:rPr>
          <w:rFonts w:eastAsia="Times New Roman" w:cs="Times New Roman"/>
          <w:i/>
          <w:szCs w:val="24"/>
        </w:rPr>
        <w:t>Mock Therapy Sessions</w:t>
      </w:r>
      <w:r w:rsidRPr="00FF50D4">
        <w:rPr>
          <w:rFonts w:eastAsia="Times New Roman" w:cs="Times New Roman"/>
          <w:szCs w:val="24"/>
        </w:rPr>
        <w:t xml:space="preserve">: For the last class, a </w:t>
      </w:r>
      <w:r w:rsidR="009440C8">
        <w:rPr>
          <w:rFonts w:eastAsia="Times New Roman" w:cs="Times New Roman"/>
          <w:szCs w:val="24"/>
        </w:rPr>
        <w:t xml:space="preserve">Mock </w:t>
      </w:r>
      <w:r w:rsidR="007F1005">
        <w:rPr>
          <w:rFonts w:eastAsia="Times New Roman" w:cs="Times New Roman"/>
          <w:szCs w:val="24"/>
        </w:rPr>
        <w:t>P</w:t>
      </w:r>
      <w:r w:rsidRPr="00FF50D4">
        <w:rPr>
          <w:rFonts w:eastAsia="Times New Roman" w:cs="Times New Roman"/>
          <w:szCs w:val="24"/>
        </w:rPr>
        <w:t>sycho</w:t>
      </w:r>
      <w:r w:rsidR="007F1005">
        <w:rPr>
          <w:rFonts w:eastAsia="Times New Roman" w:cs="Times New Roman"/>
          <w:szCs w:val="24"/>
        </w:rPr>
        <w:t>dynamic Ther</w:t>
      </w:r>
      <w:r w:rsidRPr="00FF50D4">
        <w:rPr>
          <w:rFonts w:eastAsia="Times New Roman" w:cs="Times New Roman"/>
          <w:szCs w:val="24"/>
        </w:rPr>
        <w:t xml:space="preserve">apy </w:t>
      </w:r>
      <w:r w:rsidR="002802DE">
        <w:rPr>
          <w:rFonts w:eastAsia="Times New Roman" w:cs="Times New Roman"/>
          <w:szCs w:val="24"/>
        </w:rPr>
        <w:t>S</w:t>
      </w:r>
      <w:r w:rsidRPr="00FF50D4">
        <w:rPr>
          <w:rFonts w:eastAsia="Times New Roman" w:cs="Times New Roman"/>
          <w:szCs w:val="24"/>
        </w:rPr>
        <w:t>ession (Exercise 14) is assigned. In contrast to the highly structured and repetitive deliberate practice exercises, a psychotherapy mock session is an unstructured and improvised role-played therapy session. Mock sessions let trainees</w:t>
      </w:r>
      <w:r w:rsidR="000F2243" w:rsidRPr="00FF50D4">
        <w:rPr>
          <w:rFonts w:eastAsia="Times New Roman" w:cs="Times New Roman"/>
          <w:szCs w:val="24"/>
        </w:rPr>
        <w:t xml:space="preserve"> </w:t>
      </w:r>
    </w:p>
    <w:p w14:paraId="0A68E5B0" w14:textId="45143179" w:rsidR="00287366" w:rsidRPr="00360C40" w:rsidRDefault="0038176F" w:rsidP="00360C40">
      <w:pPr>
        <w:pStyle w:val="ListParagraph"/>
        <w:widowControl w:val="0"/>
        <w:numPr>
          <w:ilvl w:val="0"/>
          <w:numId w:val="16"/>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p</w:t>
      </w:r>
      <w:r w:rsidR="000F2243" w:rsidRPr="00360C40">
        <w:rPr>
          <w:rFonts w:eastAsia="Times New Roman" w:cs="Times New Roman"/>
          <w:szCs w:val="24"/>
        </w:rPr>
        <w:t xml:space="preserve">ractice </w:t>
      </w:r>
      <w:r w:rsidR="00287366" w:rsidRPr="00360C40">
        <w:rPr>
          <w:rFonts w:eastAsia="Times New Roman" w:cs="Times New Roman"/>
          <w:szCs w:val="24"/>
        </w:rPr>
        <w:t>using psychodynamic skills responsively</w:t>
      </w:r>
      <w:r w:rsidR="000F1268" w:rsidRPr="00360C40">
        <w:rPr>
          <w:rFonts w:eastAsia="Times New Roman" w:cs="Times New Roman"/>
          <w:szCs w:val="24"/>
        </w:rPr>
        <w:t>,</w:t>
      </w:r>
    </w:p>
    <w:p w14:paraId="75404AEE" w14:textId="72000908" w:rsidR="00287366" w:rsidRPr="00360C40" w:rsidRDefault="0038176F" w:rsidP="00360C40">
      <w:pPr>
        <w:pStyle w:val="ListParagraph"/>
        <w:widowControl w:val="0"/>
        <w:numPr>
          <w:ilvl w:val="0"/>
          <w:numId w:val="16"/>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e</w:t>
      </w:r>
      <w:r w:rsidR="000F2243" w:rsidRPr="00360C40">
        <w:rPr>
          <w:rFonts w:eastAsia="Times New Roman" w:cs="Times New Roman"/>
          <w:szCs w:val="24"/>
        </w:rPr>
        <w:t xml:space="preserve">xperiment </w:t>
      </w:r>
      <w:r w:rsidR="00287366" w:rsidRPr="00360C40">
        <w:rPr>
          <w:rFonts w:eastAsia="Times New Roman" w:cs="Times New Roman"/>
          <w:szCs w:val="24"/>
        </w:rPr>
        <w:t>with clinical decision making in an unscripted context</w:t>
      </w:r>
      <w:r w:rsidR="000F1268" w:rsidRPr="00360C40">
        <w:rPr>
          <w:rFonts w:eastAsia="Times New Roman" w:cs="Times New Roman"/>
          <w:szCs w:val="24"/>
        </w:rPr>
        <w:t>,</w:t>
      </w:r>
    </w:p>
    <w:p w14:paraId="3E877CEE" w14:textId="0D038E4D" w:rsidR="00287366" w:rsidRPr="00360C40" w:rsidRDefault="0038176F" w:rsidP="00360C40">
      <w:pPr>
        <w:pStyle w:val="ListParagraph"/>
        <w:widowControl w:val="0"/>
        <w:numPr>
          <w:ilvl w:val="0"/>
          <w:numId w:val="16"/>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d</w:t>
      </w:r>
      <w:r w:rsidR="000F2243" w:rsidRPr="00360C40">
        <w:rPr>
          <w:rFonts w:eastAsia="Times New Roman" w:cs="Times New Roman"/>
          <w:szCs w:val="24"/>
        </w:rPr>
        <w:t xml:space="preserve">iscover </w:t>
      </w:r>
      <w:r w:rsidR="00287366" w:rsidRPr="00360C40">
        <w:rPr>
          <w:rFonts w:eastAsia="Times New Roman" w:cs="Times New Roman"/>
          <w:szCs w:val="24"/>
        </w:rPr>
        <w:t>their personal therapeutic style</w:t>
      </w:r>
      <w:r w:rsidR="000F1268" w:rsidRPr="00360C40">
        <w:rPr>
          <w:rFonts w:eastAsia="Times New Roman" w:cs="Times New Roman"/>
          <w:szCs w:val="24"/>
        </w:rPr>
        <w:t>, and</w:t>
      </w:r>
    </w:p>
    <w:p w14:paraId="6ED082A9" w14:textId="7582DC67" w:rsidR="00287366" w:rsidRPr="00360C40" w:rsidRDefault="0038176F" w:rsidP="00360C40">
      <w:pPr>
        <w:pStyle w:val="ListParagraph"/>
        <w:widowControl w:val="0"/>
        <w:numPr>
          <w:ilvl w:val="0"/>
          <w:numId w:val="16"/>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b</w:t>
      </w:r>
      <w:r w:rsidR="000F2243" w:rsidRPr="00360C40">
        <w:rPr>
          <w:rFonts w:eastAsia="Times New Roman" w:cs="Times New Roman"/>
          <w:szCs w:val="24"/>
        </w:rPr>
        <w:t xml:space="preserve">uild </w:t>
      </w:r>
      <w:r w:rsidR="00287366" w:rsidRPr="00360C40">
        <w:rPr>
          <w:rFonts w:eastAsia="Times New Roman" w:cs="Times New Roman"/>
          <w:szCs w:val="24"/>
        </w:rPr>
        <w:t xml:space="preserve">endurance for working with real </w:t>
      </w:r>
      <w:r w:rsidR="00C121E8" w:rsidRPr="00360C40">
        <w:rPr>
          <w:rFonts w:eastAsia="Times New Roman" w:cs="Times New Roman"/>
          <w:szCs w:val="24"/>
        </w:rPr>
        <w:t>patients</w:t>
      </w:r>
      <w:r w:rsidR="000F1268" w:rsidRPr="00360C40">
        <w:rPr>
          <w:rFonts w:eastAsia="Times New Roman" w:cs="Times New Roman"/>
          <w:szCs w:val="24"/>
        </w:rPr>
        <w:t>.</w:t>
      </w:r>
    </w:p>
    <w:p w14:paraId="5031832E" w14:textId="706FFD8B" w:rsidR="00287366" w:rsidRPr="00FF50D4" w:rsidRDefault="00287366" w:rsidP="00FF50D4">
      <w:pPr>
        <w:widowControl w:val="0"/>
        <w:adjustRightInd w:val="0"/>
        <w:snapToGrid w:val="0"/>
        <w:spacing w:after="0"/>
        <w:rPr>
          <w:rFonts w:eastAsia="Times New Roman" w:cs="Times New Roman"/>
          <w:bCs/>
          <w:szCs w:val="24"/>
        </w:rPr>
      </w:pPr>
      <w:r w:rsidRPr="0038176F">
        <w:rPr>
          <w:rFonts w:eastAsia="Times New Roman" w:cs="Times New Roman"/>
          <w:b/>
          <w:szCs w:val="24"/>
        </w:rPr>
        <w:t>Homework</w:t>
      </w:r>
    </w:p>
    <w:p w14:paraId="16826A3C" w14:textId="7F5E3F35" w:rsidR="00287366" w:rsidRPr="00FF50D4" w:rsidRDefault="00287366" w:rsidP="00FF50D4">
      <w:pPr>
        <w:widowControl w:val="0"/>
        <w:adjustRightInd w:val="0"/>
        <w:snapToGrid w:val="0"/>
        <w:spacing w:after="0"/>
        <w:ind w:firstLine="720"/>
        <w:rPr>
          <w:rFonts w:eastAsia="Times New Roman" w:cs="Times New Roman"/>
          <w:szCs w:val="24"/>
        </w:rPr>
      </w:pPr>
      <w:r w:rsidRPr="00FF50D4">
        <w:rPr>
          <w:rFonts w:eastAsia="Times New Roman" w:cs="Times New Roman"/>
          <w:szCs w:val="24"/>
        </w:rPr>
        <w:t xml:space="preserve">Homework will </w:t>
      </w:r>
      <w:proofErr w:type="gramStart"/>
      <w:r w:rsidRPr="00FF50D4">
        <w:rPr>
          <w:rFonts w:eastAsia="Times New Roman" w:cs="Times New Roman"/>
          <w:szCs w:val="24"/>
        </w:rPr>
        <w:t>be assigned</w:t>
      </w:r>
      <w:proofErr w:type="gramEnd"/>
      <w:r w:rsidRPr="00FF50D4">
        <w:rPr>
          <w:rFonts w:eastAsia="Times New Roman" w:cs="Times New Roman"/>
          <w:szCs w:val="24"/>
        </w:rPr>
        <w:t xml:space="preserve"> each week and will include reading, 1 hour of skills practice with an assigned practice partner, and occasional writing assignments. For the skills practice homework, trainees will repeat the exercise they did for that week’s </w:t>
      </w:r>
      <w:r w:rsidR="00F65CD3">
        <w:rPr>
          <w:rFonts w:eastAsia="Times New Roman" w:cs="Times New Roman"/>
          <w:szCs w:val="24"/>
        </w:rPr>
        <w:t>s</w:t>
      </w:r>
      <w:r w:rsidRPr="00FF50D4">
        <w:rPr>
          <w:rFonts w:eastAsia="Times New Roman" w:cs="Times New Roman"/>
          <w:szCs w:val="24"/>
        </w:rPr>
        <w:t xml:space="preserve">kills </w:t>
      </w:r>
      <w:r w:rsidR="00F65CD3">
        <w:rPr>
          <w:rFonts w:eastAsia="Times New Roman" w:cs="Times New Roman"/>
          <w:szCs w:val="24"/>
        </w:rPr>
        <w:t>l</w:t>
      </w:r>
      <w:r w:rsidRPr="00FF50D4">
        <w:rPr>
          <w:rFonts w:eastAsia="Times New Roman" w:cs="Times New Roman"/>
          <w:szCs w:val="24"/>
        </w:rPr>
        <w:t>ab. Because the instructor will not be there to evaluate performance, trainees should instead complete the Deliberate Practice Reaction Form, as well as the Deliberate Practice Diary Form, for themselves as a self-evaluation.</w:t>
      </w:r>
    </w:p>
    <w:p w14:paraId="24323034" w14:textId="135EB708" w:rsidR="00287366" w:rsidRPr="00FF50D4" w:rsidRDefault="00287366" w:rsidP="00FF50D4">
      <w:pPr>
        <w:widowControl w:val="0"/>
        <w:adjustRightInd w:val="0"/>
        <w:snapToGrid w:val="0"/>
        <w:spacing w:after="0"/>
        <w:rPr>
          <w:rFonts w:eastAsia="Times New Roman" w:cs="Times New Roman"/>
          <w:bCs/>
          <w:szCs w:val="24"/>
        </w:rPr>
      </w:pPr>
      <w:r w:rsidRPr="00F65CD3">
        <w:rPr>
          <w:rFonts w:eastAsia="Times New Roman" w:cs="Times New Roman"/>
          <w:b/>
          <w:szCs w:val="24"/>
        </w:rPr>
        <w:t>Writing Assignments</w:t>
      </w:r>
    </w:p>
    <w:p w14:paraId="346FFB68" w14:textId="33A0795C" w:rsidR="00287366" w:rsidRPr="00FF50D4" w:rsidRDefault="00EA70D3" w:rsidP="00FF50D4">
      <w:pPr>
        <w:widowControl w:val="0"/>
        <w:adjustRightInd w:val="0"/>
        <w:snapToGrid w:val="0"/>
        <w:spacing w:after="0"/>
        <w:ind w:firstLine="720"/>
        <w:rPr>
          <w:rFonts w:eastAsia="Times New Roman" w:cs="Times New Roman"/>
          <w:szCs w:val="24"/>
        </w:rPr>
      </w:pPr>
      <w:r w:rsidRPr="00FF50D4">
        <w:rPr>
          <w:rFonts w:eastAsia="Times New Roman" w:cs="Times New Roman"/>
          <w:szCs w:val="24"/>
        </w:rPr>
        <w:t xml:space="preserve">Students </w:t>
      </w:r>
      <w:r w:rsidR="00287366" w:rsidRPr="00FF50D4">
        <w:rPr>
          <w:rFonts w:eastAsia="Times New Roman" w:cs="Times New Roman"/>
          <w:szCs w:val="24"/>
        </w:rPr>
        <w:t xml:space="preserve">could </w:t>
      </w:r>
      <w:proofErr w:type="gramStart"/>
      <w:r w:rsidR="00287366" w:rsidRPr="00FF50D4">
        <w:rPr>
          <w:rFonts w:eastAsia="Times New Roman" w:cs="Times New Roman"/>
          <w:szCs w:val="24"/>
        </w:rPr>
        <w:t>be assigned</w:t>
      </w:r>
      <w:proofErr w:type="gramEnd"/>
      <w:r w:rsidR="00287366" w:rsidRPr="00FF50D4">
        <w:rPr>
          <w:rFonts w:eastAsia="Times New Roman" w:cs="Times New Roman"/>
          <w:szCs w:val="24"/>
        </w:rPr>
        <w:t xml:space="preserve"> a writing assignment. Some possible topics for the papers are as follows:</w:t>
      </w:r>
    </w:p>
    <w:p w14:paraId="470C8751" w14:textId="2E5C94E4" w:rsidR="00287366" w:rsidRPr="00360C40" w:rsidRDefault="00287366" w:rsidP="00360C40">
      <w:pPr>
        <w:pStyle w:val="ListParagraph"/>
        <w:widowControl w:val="0"/>
        <w:numPr>
          <w:ilvl w:val="0"/>
          <w:numId w:val="17"/>
        </w:numPr>
        <w:pBdr>
          <w:top w:val="nil"/>
          <w:left w:val="nil"/>
          <w:bottom w:val="nil"/>
          <w:right w:val="nil"/>
          <w:between w:val="nil"/>
        </w:pBdr>
        <w:adjustRightInd w:val="0"/>
        <w:snapToGrid w:val="0"/>
        <w:spacing w:after="0"/>
        <w:ind w:left="720"/>
        <w:rPr>
          <w:rFonts w:eastAsia="Times New Roman" w:cs="Times New Roman"/>
          <w:szCs w:val="24"/>
        </w:rPr>
      </w:pPr>
      <w:r w:rsidRPr="00360C40">
        <w:rPr>
          <w:rFonts w:eastAsia="Times New Roman" w:cs="Times New Roman"/>
          <w:szCs w:val="24"/>
        </w:rPr>
        <w:t xml:space="preserve">Using a partial transcript of one of the trainees’ therapy cases with a real </w:t>
      </w:r>
      <w:r w:rsidR="00C121E8" w:rsidRPr="00360C40">
        <w:rPr>
          <w:rFonts w:eastAsia="Times New Roman" w:cs="Times New Roman"/>
          <w:szCs w:val="24"/>
        </w:rPr>
        <w:t>pat</w:t>
      </w:r>
      <w:r w:rsidRPr="00360C40">
        <w:rPr>
          <w:rFonts w:eastAsia="Times New Roman" w:cs="Times New Roman"/>
          <w:szCs w:val="24"/>
        </w:rPr>
        <w:t xml:space="preserve">ient, the trainee names where each of the 12 psychodynamic skills </w:t>
      </w:r>
      <w:proofErr w:type="gramStart"/>
      <w:r w:rsidRPr="00360C40">
        <w:rPr>
          <w:rFonts w:eastAsia="Times New Roman" w:cs="Times New Roman"/>
          <w:szCs w:val="24"/>
        </w:rPr>
        <w:t>was used</w:t>
      </w:r>
      <w:proofErr w:type="gramEnd"/>
      <w:r w:rsidRPr="00360C40">
        <w:rPr>
          <w:rFonts w:eastAsia="Times New Roman" w:cs="Times New Roman"/>
          <w:szCs w:val="24"/>
        </w:rPr>
        <w:t>, and in other places where one of the 12 skills could have (more effectively) replaced what the trainee did say.</w:t>
      </w:r>
    </w:p>
    <w:p w14:paraId="46B013A7" w14:textId="294150BD" w:rsidR="00287366" w:rsidRPr="00360C40" w:rsidRDefault="00287366" w:rsidP="00360C40">
      <w:pPr>
        <w:pStyle w:val="ListParagraph"/>
        <w:widowControl w:val="0"/>
        <w:numPr>
          <w:ilvl w:val="0"/>
          <w:numId w:val="17"/>
        </w:numPr>
        <w:pBdr>
          <w:top w:val="nil"/>
          <w:left w:val="nil"/>
          <w:bottom w:val="nil"/>
          <w:right w:val="nil"/>
          <w:between w:val="nil"/>
        </w:pBdr>
        <w:adjustRightInd w:val="0"/>
        <w:snapToGrid w:val="0"/>
        <w:spacing w:after="0"/>
        <w:ind w:left="720"/>
        <w:rPr>
          <w:rFonts w:eastAsia="Times New Roman" w:cs="Times New Roman"/>
          <w:szCs w:val="24"/>
        </w:rPr>
      </w:pPr>
      <w:r w:rsidRPr="00360C40">
        <w:rPr>
          <w:rFonts w:eastAsia="Times New Roman" w:cs="Times New Roman"/>
          <w:szCs w:val="24"/>
        </w:rPr>
        <w:t>Write a deliberate practice exercise delineating another psychodynamic skill that was not one of the 12 skills used in this book, using the format used in this book.</w:t>
      </w:r>
    </w:p>
    <w:p w14:paraId="6BEED6B7" w14:textId="0C7FBD70" w:rsidR="00287366" w:rsidRPr="00FF50D4" w:rsidRDefault="00287366" w:rsidP="00FF50D4">
      <w:pPr>
        <w:widowControl w:val="0"/>
        <w:adjustRightInd w:val="0"/>
        <w:snapToGrid w:val="0"/>
        <w:spacing w:after="0"/>
        <w:rPr>
          <w:rFonts w:eastAsia="Times New Roman" w:cs="Times New Roman"/>
          <w:bCs/>
          <w:szCs w:val="24"/>
        </w:rPr>
      </w:pPr>
      <w:r w:rsidRPr="00D010CD">
        <w:rPr>
          <w:rFonts w:eastAsia="Times New Roman" w:cs="Times New Roman"/>
          <w:b/>
          <w:szCs w:val="24"/>
        </w:rPr>
        <w:t>Multicultural Orientation</w:t>
      </w:r>
    </w:p>
    <w:p w14:paraId="44B01DA5" w14:textId="77C62543" w:rsidR="00287366" w:rsidRPr="00FF50D4" w:rsidRDefault="00287366" w:rsidP="00FF50D4">
      <w:pPr>
        <w:widowControl w:val="0"/>
        <w:adjustRightInd w:val="0"/>
        <w:snapToGrid w:val="0"/>
        <w:spacing w:after="0"/>
        <w:ind w:firstLine="720"/>
        <w:rPr>
          <w:rFonts w:eastAsia="Times New Roman" w:cs="Times New Roman"/>
          <w:szCs w:val="24"/>
        </w:rPr>
      </w:pPr>
      <w:r w:rsidRPr="00FF50D4">
        <w:rPr>
          <w:rFonts w:eastAsia="Times New Roman" w:cs="Times New Roman"/>
          <w:szCs w:val="24"/>
        </w:rPr>
        <w:t xml:space="preserve">This course </w:t>
      </w:r>
      <w:proofErr w:type="gramStart"/>
      <w:r w:rsidRPr="00FF50D4">
        <w:rPr>
          <w:rFonts w:eastAsia="Times New Roman" w:cs="Times New Roman"/>
          <w:szCs w:val="24"/>
        </w:rPr>
        <w:t>is taught</w:t>
      </w:r>
      <w:proofErr w:type="gramEnd"/>
      <w:r w:rsidRPr="00FF50D4">
        <w:rPr>
          <w:rFonts w:eastAsia="Times New Roman" w:cs="Times New Roman"/>
          <w:szCs w:val="24"/>
        </w:rPr>
        <w:t xml:space="preserve"> in a </w:t>
      </w:r>
      <w:r w:rsidRPr="00D010CD">
        <w:rPr>
          <w:rFonts w:eastAsia="Times New Roman" w:cs="Times New Roman"/>
          <w:i/>
          <w:iCs/>
          <w:szCs w:val="24"/>
        </w:rPr>
        <w:t>multicultural context</w:t>
      </w:r>
      <w:r w:rsidRPr="00FF50D4">
        <w:rPr>
          <w:rFonts w:eastAsia="Times New Roman" w:cs="Times New Roman"/>
          <w:szCs w:val="24"/>
        </w:rPr>
        <w:t xml:space="preserve">, defined as “how the cultural worldviews, values, and beliefs of the </w:t>
      </w:r>
      <w:r w:rsidR="00C121E8" w:rsidRPr="00FF50D4">
        <w:rPr>
          <w:rFonts w:eastAsia="Times New Roman" w:cs="Times New Roman"/>
          <w:szCs w:val="24"/>
        </w:rPr>
        <w:t>pat</w:t>
      </w:r>
      <w:r w:rsidRPr="00FF50D4">
        <w:rPr>
          <w:rFonts w:eastAsia="Times New Roman" w:cs="Times New Roman"/>
          <w:szCs w:val="24"/>
        </w:rPr>
        <w:t>ient and therapist interact and influence one another to cocreate a relational experience that is in the spirit of healing” (Davis et al., 2018, p. 3). Multicultural competencies are included in accreditation requirements and A</w:t>
      </w:r>
      <w:r w:rsidR="00C121E8" w:rsidRPr="00FF50D4">
        <w:rPr>
          <w:rFonts w:eastAsia="Times New Roman" w:cs="Times New Roman"/>
          <w:szCs w:val="24"/>
        </w:rPr>
        <w:t xml:space="preserve">merican </w:t>
      </w:r>
      <w:r w:rsidRPr="00FF50D4">
        <w:rPr>
          <w:rFonts w:eastAsia="Times New Roman" w:cs="Times New Roman"/>
          <w:szCs w:val="24"/>
        </w:rPr>
        <w:t>P</w:t>
      </w:r>
      <w:r w:rsidR="00C121E8" w:rsidRPr="00FF50D4">
        <w:rPr>
          <w:rFonts w:eastAsia="Times New Roman" w:cs="Times New Roman"/>
          <w:szCs w:val="24"/>
        </w:rPr>
        <w:t xml:space="preserve">sychological </w:t>
      </w:r>
      <w:r w:rsidRPr="00FF50D4">
        <w:rPr>
          <w:rFonts w:eastAsia="Times New Roman" w:cs="Times New Roman"/>
          <w:szCs w:val="24"/>
        </w:rPr>
        <w:t>A</w:t>
      </w:r>
      <w:r w:rsidR="00C121E8" w:rsidRPr="00FF50D4">
        <w:rPr>
          <w:rFonts w:eastAsia="Times New Roman" w:cs="Times New Roman"/>
          <w:szCs w:val="24"/>
        </w:rPr>
        <w:t>ssociation</w:t>
      </w:r>
      <w:r w:rsidRPr="00FF50D4">
        <w:rPr>
          <w:rFonts w:eastAsia="Times New Roman" w:cs="Times New Roman"/>
          <w:szCs w:val="24"/>
        </w:rPr>
        <w:t xml:space="preserve">’s </w:t>
      </w:r>
      <w:r w:rsidR="00163FEC" w:rsidRPr="00FF50D4">
        <w:rPr>
          <w:rFonts w:eastAsia="Times New Roman" w:cs="Times New Roman"/>
          <w:szCs w:val="24"/>
        </w:rPr>
        <w:t>(</w:t>
      </w:r>
      <w:r w:rsidR="000E22D9" w:rsidRPr="00FF50D4">
        <w:rPr>
          <w:rFonts w:eastAsia="Times New Roman" w:cs="Times New Roman"/>
          <w:szCs w:val="24"/>
        </w:rPr>
        <w:t xml:space="preserve">APA’s; </w:t>
      </w:r>
      <w:r w:rsidR="00163FEC" w:rsidRPr="00FF50D4">
        <w:rPr>
          <w:rFonts w:eastAsia="Times New Roman" w:cs="Times New Roman"/>
          <w:szCs w:val="24"/>
        </w:rPr>
        <w:t xml:space="preserve">2017b) </w:t>
      </w:r>
      <w:r w:rsidRPr="00FF50D4">
        <w:rPr>
          <w:rFonts w:eastAsia="Times New Roman" w:cs="Times New Roman"/>
          <w:i/>
          <w:szCs w:val="24"/>
        </w:rPr>
        <w:t>Multicultural Guidelines: An Ecological Approach to Context, Identity, and Intersectionality</w:t>
      </w:r>
      <w:r w:rsidRPr="00FF50D4">
        <w:rPr>
          <w:rFonts w:eastAsia="Times New Roman" w:cs="Times New Roman"/>
          <w:szCs w:val="24"/>
        </w:rPr>
        <w:t xml:space="preserve">. These include multicultural awareness, knowledge, and skills. Core features of the multicultural orientation include cultural comfort, humility, and responding to cultural opportunities (or previously missed opportunities). Throughout this course, students are encouraged to reflect on their own cultural identity and improve their ability to attune with their </w:t>
      </w:r>
      <w:r w:rsidR="00C121E8" w:rsidRPr="00FF50D4">
        <w:rPr>
          <w:rFonts w:eastAsia="Times New Roman" w:cs="Times New Roman"/>
          <w:szCs w:val="24"/>
        </w:rPr>
        <w:t>pat</w:t>
      </w:r>
      <w:r w:rsidRPr="00FF50D4">
        <w:rPr>
          <w:rFonts w:eastAsia="Times New Roman" w:cs="Times New Roman"/>
          <w:szCs w:val="24"/>
        </w:rPr>
        <w:t xml:space="preserve">ients’ cultural identities (Hook et al., 2017). For further guidance on this topic and deliberate practice exercises to improve multicultural skills, see the book </w:t>
      </w:r>
      <w:r w:rsidRPr="00FF50D4">
        <w:rPr>
          <w:rFonts w:eastAsia="Times New Roman" w:cs="Times New Roman"/>
          <w:i/>
          <w:szCs w:val="24"/>
        </w:rPr>
        <w:t xml:space="preserve">Deliberate Practice in Multicultural </w:t>
      </w:r>
      <w:r w:rsidR="00545799">
        <w:rPr>
          <w:rFonts w:eastAsia="Times New Roman" w:cs="Times New Roman"/>
          <w:i/>
          <w:szCs w:val="24"/>
        </w:rPr>
        <w:t>Therapy</w:t>
      </w:r>
      <w:r w:rsidRPr="00FF50D4">
        <w:rPr>
          <w:rFonts w:eastAsia="Times New Roman" w:cs="Times New Roman"/>
          <w:i/>
          <w:szCs w:val="24"/>
        </w:rPr>
        <w:t xml:space="preserve"> </w:t>
      </w:r>
      <w:r w:rsidRPr="00FF50D4">
        <w:rPr>
          <w:rFonts w:eastAsia="Times New Roman" w:cs="Times New Roman"/>
          <w:szCs w:val="24"/>
        </w:rPr>
        <w:t xml:space="preserve">(Harris et al., </w:t>
      </w:r>
      <w:r w:rsidR="00545799">
        <w:rPr>
          <w:rFonts w:eastAsia="Times New Roman" w:cs="Times New Roman"/>
          <w:szCs w:val="24"/>
        </w:rPr>
        <w:t>in press</w:t>
      </w:r>
      <w:r w:rsidRPr="00FF50D4">
        <w:rPr>
          <w:rFonts w:eastAsia="Times New Roman" w:cs="Times New Roman"/>
          <w:szCs w:val="24"/>
        </w:rPr>
        <w:t>).</w:t>
      </w:r>
    </w:p>
    <w:p w14:paraId="336E23D3" w14:textId="07907387" w:rsidR="00287366" w:rsidRPr="00FF50D4" w:rsidRDefault="00287366" w:rsidP="00FF50D4">
      <w:pPr>
        <w:widowControl w:val="0"/>
        <w:adjustRightInd w:val="0"/>
        <w:snapToGrid w:val="0"/>
        <w:spacing w:after="0"/>
        <w:rPr>
          <w:rFonts w:eastAsia="Times New Roman" w:cs="Times New Roman"/>
          <w:bCs/>
          <w:szCs w:val="24"/>
        </w:rPr>
      </w:pPr>
      <w:r w:rsidRPr="00B75987">
        <w:rPr>
          <w:rFonts w:eastAsia="Times New Roman" w:cs="Times New Roman"/>
          <w:b/>
          <w:szCs w:val="24"/>
        </w:rPr>
        <w:t>Vulnerability, Privacy, and Boundaries</w:t>
      </w:r>
    </w:p>
    <w:p w14:paraId="23612A2C" w14:textId="4BACC301" w:rsidR="00287366" w:rsidRPr="00FF50D4" w:rsidRDefault="00287366" w:rsidP="00FF50D4">
      <w:pPr>
        <w:widowControl w:val="0"/>
        <w:adjustRightInd w:val="0"/>
        <w:snapToGrid w:val="0"/>
        <w:spacing w:after="0"/>
        <w:ind w:firstLine="720"/>
        <w:rPr>
          <w:rFonts w:eastAsia="Times New Roman" w:cs="Times New Roman"/>
          <w:szCs w:val="24"/>
        </w:rPr>
      </w:pPr>
      <w:r w:rsidRPr="00FF50D4">
        <w:rPr>
          <w:rFonts w:eastAsia="Times New Roman" w:cs="Times New Roman"/>
          <w:szCs w:val="24"/>
        </w:rPr>
        <w:t xml:space="preserve">This course </w:t>
      </w:r>
      <w:proofErr w:type="gramStart"/>
      <w:r w:rsidRPr="00FF50D4">
        <w:rPr>
          <w:rFonts w:eastAsia="Times New Roman" w:cs="Times New Roman"/>
          <w:szCs w:val="24"/>
        </w:rPr>
        <w:t>is aimed</w:t>
      </w:r>
      <w:proofErr w:type="gramEnd"/>
      <w:r w:rsidRPr="00FF50D4">
        <w:rPr>
          <w:rFonts w:eastAsia="Times New Roman" w:cs="Times New Roman"/>
          <w:szCs w:val="24"/>
        </w:rPr>
        <w:t xml:space="preserve"> at developing therapy skills, self-awareness, and interpersonal skills in an experiential framework and as relevant to clinical work. This course is not psychotherapy or a substitute for psychotherapy. Using psychodynamic psychotherapy with patients requires balancing emotional vulnerability, openness, and presence while simultaneously maintaining appropriate personal boundaries and the psychotherapeutic frame. Students should interact at a level of self-disclosure that is personally comfortable and helpful to their own learning. Although becoming aware of internal emotional and psychological processes is necessary for a therapist’s development, it is not necessary to reveal all that information to the trainer. It is important for students to sense their own level of safety and privacy. Students are not evaluated on the level of material that they choose to reveal in the class.</w:t>
      </w:r>
    </w:p>
    <w:p w14:paraId="619BAFA0" w14:textId="693BFEE2" w:rsidR="00287366" w:rsidRPr="00FF50D4" w:rsidRDefault="00287366" w:rsidP="00FF50D4">
      <w:pPr>
        <w:widowControl w:val="0"/>
        <w:adjustRightInd w:val="0"/>
        <w:snapToGrid w:val="0"/>
        <w:spacing w:after="0"/>
        <w:ind w:firstLine="720"/>
        <w:rPr>
          <w:rFonts w:eastAsia="Times New Roman" w:cs="Times New Roman"/>
          <w:b/>
          <w:szCs w:val="24"/>
        </w:rPr>
      </w:pPr>
      <w:r w:rsidRPr="00FF50D4">
        <w:rPr>
          <w:rFonts w:eastAsia="Times New Roman" w:cs="Times New Roman"/>
          <w:szCs w:val="24"/>
        </w:rPr>
        <w:t xml:space="preserve">In accordance with </w:t>
      </w:r>
      <w:r w:rsidR="00C121E8" w:rsidRPr="00FF50D4">
        <w:rPr>
          <w:rFonts w:eastAsia="Times New Roman" w:cs="Times New Roman"/>
          <w:szCs w:val="24"/>
        </w:rPr>
        <w:t>APA’s (2017a)</w:t>
      </w:r>
      <w:r w:rsidRPr="00FF50D4">
        <w:rPr>
          <w:rFonts w:eastAsia="Times New Roman" w:cs="Times New Roman"/>
          <w:szCs w:val="24"/>
        </w:rPr>
        <w:t xml:space="preserve"> </w:t>
      </w:r>
      <w:r w:rsidRPr="00FF50D4">
        <w:rPr>
          <w:rFonts w:eastAsia="Times New Roman" w:cs="Times New Roman"/>
          <w:i/>
          <w:szCs w:val="24"/>
        </w:rPr>
        <w:t>Ethical Principles of Psychologists and Code of Conduct</w:t>
      </w:r>
      <w:r w:rsidR="00C121E8" w:rsidRPr="00FF50D4">
        <w:rPr>
          <w:rFonts w:eastAsia="Times New Roman" w:cs="Times New Roman"/>
          <w:szCs w:val="24"/>
        </w:rPr>
        <w:t xml:space="preserve">, </w:t>
      </w:r>
      <w:r w:rsidRPr="00FF50D4">
        <w:rPr>
          <w:rFonts w:eastAsia="Times New Roman" w:cs="Times New Roman"/>
          <w:szCs w:val="24"/>
        </w:rPr>
        <w:t xml:space="preserve">students are </w:t>
      </w:r>
      <w:r w:rsidRPr="00FF50D4">
        <w:rPr>
          <w:rFonts w:eastAsia="Times New Roman" w:cs="Times New Roman"/>
          <w:b/>
          <w:szCs w:val="24"/>
        </w:rPr>
        <w:t>not required to disclose personal information.</w:t>
      </w:r>
      <w:r w:rsidRPr="00FF50D4">
        <w:rPr>
          <w:rFonts w:eastAsia="Times New Roman" w:cs="Times New Roman"/>
          <w:szCs w:val="24"/>
        </w:rPr>
        <w:t xml:space="preserve"> Because this class is about developing both interpersonal and psychodynamic competence, </w:t>
      </w:r>
      <w:r w:rsidR="00C40647" w:rsidRPr="00FF50D4">
        <w:rPr>
          <w:rFonts w:eastAsia="Times New Roman" w:cs="Times New Roman"/>
          <w:szCs w:val="24"/>
        </w:rPr>
        <w:t xml:space="preserve">the </w:t>
      </w:r>
      <w:r w:rsidRPr="00FF50D4">
        <w:rPr>
          <w:rFonts w:eastAsia="Times New Roman" w:cs="Times New Roman"/>
          <w:szCs w:val="24"/>
        </w:rPr>
        <w:t xml:space="preserve">following are some important points </w:t>
      </w:r>
      <w:r w:rsidR="00C40647" w:rsidRPr="00FF50D4">
        <w:rPr>
          <w:rFonts w:eastAsia="Times New Roman" w:cs="Times New Roman"/>
          <w:szCs w:val="24"/>
        </w:rPr>
        <w:t>for</w:t>
      </w:r>
      <w:r w:rsidRPr="00FF50D4">
        <w:rPr>
          <w:rFonts w:eastAsia="Times New Roman" w:cs="Times New Roman"/>
          <w:szCs w:val="24"/>
        </w:rPr>
        <w:t xml:space="preserve"> students </w:t>
      </w:r>
      <w:r w:rsidR="00C40647" w:rsidRPr="00FF50D4">
        <w:rPr>
          <w:rFonts w:eastAsia="Times New Roman" w:cs="Times New Roman"/>
          <w:szCs w:val="24"/>
        </w:rPr>
        <w:t xml:space="preserve">to consider </w:t>
      </w:r>
      <w:r w:rsidRPr="00FF50D4">
        <w:rPr>
          <w:rFonts w:eastAsia="Times New Roman" w:cs="Times New Roman"/>
          <w:szCs w:val="24"/>
        </w:rPr>
        <w:t>as they make choices to self-disclose:</w:t>
      </w:r>
    </w:p>
    <w:p w14:paraId="2CAD7E91" w14:textId="72EC8C75" w:rsidR="00287366" w:rsidRPr="00360C40" w:rsidRDefault="00287366" w:rsidP="00360C40">
      <w:pPr>
        <w:pStyle w:val="ListParagraph"/>
        <w:widowControl w:val="0"/>
        <w:numPr>
          <w:ilvl w:val="0"/>
          <w:numId w:val="18"/>
        </w:numPr>
        <w:pBdr>
          <w:top w:val="nil"/>
          <w:left w:val="nil"/>
          <w:bottom w:val="nil"/>
          <w:right w:val="nil"/>
          <w:between w:val="nil"/>
        </w:pBdr>
        <w:adjustRightInd w:val="0"/>
        <w:snapToGrid w:val="0"/>
        <w:spacing w:after="0"/>
        <w:ind w:left="720"/>
        <w:rPr>
          <w:rFonts w:eastAsia="Times New Roman" w:cs="Times New Roman"/>
          <w:szCs w:val="24"/>
        </w:rPr>
      </w:pPr>
      <w:r w:rsidRPr="00360C40">
        <w:rPr>
          <w:rFonts w:eastAsia="Times New Roman" w:cs="Times New Roman"/>
          <w:szCs w:val="24"/>
        </w:rPr>
        <w:t xml:space="preserve">Students choose how much, when, and what to disclose. Students </w:t>
      </w:r>
      <w:proofErr w:type="gramStart"/>
      <w:r w:rsidRPr="00360C40">
        <w:rPr>
          <w:rFonts w:eastAsia="Times New Roman" w:cs="Times New Roman"/>
          <w:szCs w:val="24"/>
        </w:rPr>
        <w:t>are not penalized</w:t>
      </w:r>
      <w:proofErr w:type="gramEnd"/>
      <w:r w:rsidRPr="00360C40">
        <w:rPr>
          <w:rFonts w:eastAsia="Times New Roman" w:cs="Times New Roman"/>
          <w:szCs w:val="24"/>
        </w:rPr>
        <w:t xml:space="preserve"> for the choice not to share personal information.</w:t>
      </w:r>
    </w:p>
    <w:p w14:paraId="16DD5AAB" w14:textId="77777777" w:rsidR="00287366" w:rsidRPr="00360C40" w:rsidRDefault="00287366" w:rsidP="00360C40">
      <w:pPr>
        <w:pStyle w:val="ListParagraph"/>
        <w:widowControl w:val="0"/>
        <w:numPr>
          <w:ilvl w:val="0"/>
          <w:numId w:val="18"/>
        </w:numPr>
        <w:pBdr>
          <w:top w:val="nil"/>
          <w:left w:val="nil"/>
          <w:bottom w:val="nil"/>
          <w:right w:val="nil"/>
          <w:between w:val="nil"/>
        </w:pBdr>
        <w:adjustRightInd w:val="0"/>
        <w:snapToGrid w:val="0"/>
        <w:spacing w:after="0"/>
        <w:ind w:left="720"/>
        <w:rPr>
          <w:rFonts w:eastAsia="Times New Roman" w:cs="Times New Roman"/>
          <w:szCs w:val="24"/>
        </w:rPr>
      </w:pPr>
      <w:r w:rsidRPr="00360C40">
        <w:rPr>
          <w:rFonts w:eastAsia="Times New Roman" w:cs="Times New Roman"/>
          <w:szCs w:val="24"/>
        </w:rPr>
        <w:t xml:space="preserve">The learning environment is susceptible to group dynamics much like any other group space, and therefore students may </w:t>
      </w:r>
      <w:proofErr w:type="gramStart"/>
      <w:r w:rsidRPr="00360C40">
        <w:rPr>
          <w:rFonts w:eastAsia="Times New Roman" w:cs="Times New Roman"/>
          <w:szCs w:val="24"/>
        </w:rPr>
        <w:t>be asked</w:t>
      </w:r>
      <w:proofErr w:type="gramEnd"/>
      <w:r w:rsidRPr="00360C40">
        <w:rPr>
          <w:rFonts w:eastAsia="Times New Roman" w:cs="Times New Roman"/>
          <w:szCs w:val="24"/>
        </w:rPr>
        <w:t xml:space="preserve"> to share their observations and experiences of the class environment with the singular goal of fostering a more inclusive and productive learning environment.</w:t>
      </w:r>
    </w:p>
    <w:p w14:paraId="44EC0B5E" w14:textId="087932BA" w:rsidR="00287366" w:rsidRPr="00FF50D4" w:rsidRDefault="00287366" w:rsidP="00FF50D4">
      <w:pPr>
        <w:widowControl w:val="0"/>
        <w:adjustRightInd w:val="0"/>
        <w:snapToGrid w:val="0"/>
        <w:spacing w:after="0"/>
        <w:rPr>
          <w:rFonts w:eastAsia="Times New Roman" w:cs="Times New Roman"/>
          <w:bCs/>
          <w:szCs w:val="24"/>
        </w:rPr>
      </w:pPr>
      <w:r w:rsidRPr="00B75987">
        <w:rPr>
          <w:rFonts w:eastAsia="Times New Roman" w:cs="Times New Roman"/>
          <w:b/>
          <w:szCs w:val="24"/>
        </w:rPr>
        <w:t>Confidentiality</w:t>
      </w:r>
    </w:p>
    <w:p w14:paraId="2E7CE64C" w14:textId="2C9BBF5F" w:rsidR="00287366" w:rsidRPr="00FF50D4" w:rsidRDefault="00287366" w:rsidP="00FF50D4">
      <w:pPr>
        <w:widowControl w:val="0"/>
        <w:adjustRightInd w:val="0"/>
        <w:snapToGrid w:val="0"/>
        <w:spacing w:after="0"/>
        <w:ind w:firstLine="720"/>
        <w:rPr>
          <w:rFonts w:eastAsia="Times New Roman" w:cs="Times New Roman"/>
          <w:szCs w:val="24"/>
        </w:rPr>
      </w:pPr>
      <w:r w:rsidRPr="00FF50D4">
        <w:rPr>
          <w:rFonts w:eastAsia="Times New Roman" w:cs="Times New Roman"/>
          <w:szCs w:val="24"/>
        </w:rPr>
        <w:t>Due to the nature of the material covered in class, there are many occasions when person</w:t>
      </w:r>
      <w:r w:rsidR="00D22E92" w:rsidRPr="00FF50D4">
        <w:rPr>
          <w:rFonts w:eastAsia="Times New Roman" w:cs="Times New Roman"/>
          <w:szCs w:val="24"/>
        </w:rPr>
        <w:t>al</w:t>
      </w:r>
      <w:r w:rsidRPr="00FF50D4">
        <w:rPr>
          <w:rFonts w:eastAsia="Times New Roman" w:cs="Times New Roman"/>
          <w:szCs w:val="24"/>
        </w:rPr>
        <w:t xml:space="preserve"> life experience </w:t>
      </w:r>
      <w:r w:rsidR="00D22E92" w:rsidRPr="00FF50D4">
        <w:rPr>
          <w:rFonts w:eastAsia="Times New Roman" w:cs="Times New Roman"/>
          <w:szCs w:val="24"/>
        </w:rPr>
        <w:t xml:space="preserve">(self, friends, or family) </w:t>
      </w:r>
      <w:r w:rsidRPr="00FF50D4">
        <w:rPr>
          <w:rFonts w:eastAsia="Times New Roman" w:cs="Times New Roman"/>
          <w:szCs w:val="24"/>
        </w:rPr>
        <w:t>may be pertinent for the learning environment.</w:t>
      </w:r>
      <w:r w:rsidR="00B4007B" w:rsidRPr="00FF50D4">
        <w:rPr>
          <w:rFonts w:eastAsia="Times New Roman" w:cs="Times New Roman"/>
          <w:szCs w:val="24"/>
        </w:rPr>
        <w:t xml:space="preserve"> </w:t>
      </w:r>
      <w:r w:rsidR="00D22E92" w:rsidRPr="00FF50D4">
        <w:rPr>
          <w:rFonts w:eastAsia="Times New Roman" w:cs="Times New Roman"/>
          <w:szCs w:val="24"/>
        </w:rPr>
        <w:t>While i</w:t>
      </w:r>
      <w:r w:rsidRPr="00FF50D4">
        <w:rPr>
          <w:rFonts w:eastAsia="Times New Roman" w:cs="Times New Roman"/>
          <w:szCs w:val="24"/>
        </w:rPr>
        <w:t xml:space="preserve">t cannot be required to share personal experiences, some </w:t>
      </w:r>
      <w:r w:rsidR="00D22E92" w:rsidRPr="00FF50D4">
        <w:rPr>
          <w:rFonts w:eastAsia="Times New Roman" w:cs="Times New Roman"/>
          <w:szCs w:val="24"/>
        </w:rPr>
        <w:t xml:space="preserve">trainees </w:t>
      </w:r>
      <w:r w:rsidRPr="00FF50D4">
        <w:rPr>
          <w:rFonts w:eastAsia="Times New Roman" w:cs="Times New Roman"/>
          <w:szCs w:val="24"/>
        </w:rPr>
        <w:t>may be inc</w:t>
      </w:r>
      <w:r w:rsidR="00D22E92" w:rsidRPr="00FF50D4">
        <w:rPr>
          <w:rFonts w:eastAsia="Times New Roman" w:cs="Times New Roman"/>
          <w:szCs w:val="24"/>
        </w:rPr>
        <w:t>lined</w:t>
      </w:r>
      <w:r w:rsidRPr="00FF50D4">
        <w:rPr>
          <w:rFonts w:eastAsia="Times New Roman" w:cs="Times New Roman"/>
          <w:szCs w:val="24"/>
        </w:rPr>
        <w:t xml:space="preserve"> to do so.</w:t>
      </w:r>
      <w:r w:rsidR="00B4007B" w:rsidRPr="00FF50D4">
        <w:rPr>
          <w:rFonts w:eastAsia="Times New Roman" w:cs="Times New Roman"/>
          <w:szCs w:val="24"/>
        </w:rPr>
        <w:t xml:space="preserve"> </w:t>
      </w:r>
      <w:r w:rsidRPr="00FF50D4">
        <w:rPr>
          <w:rFonts w:eastAsia="Times New Roman" w:cs="Times New Roman"/>
          <w:szCs w:val="24"/>
        </w:rPr>
        <w:t xml:space="preserve">Additionally, the content of patient case material is sensitive and demands ethical consideration. To create a safe learning environment that is respectful of patient and therapist information and </w:t>
      </w:r>
      <w:r w:rsidR="00321D21" w:rsidRPr="00FF50D4">
        <w:rPr>
          <w:rFonts w:eastAsia="Times New Roman" w:cs="Times New Roman"/>
          <w:szCs w:val="24"/>
        </w:rPr>
        <w:t xml:space="preserve">of </w:t>
      </w:r>
      <w:r w:rsidRPr="00FF50D4">
        <w:rPr>
          <w:rFonts w:eastAsia="Times New Roman" w:cs="Times New Roman"/>
          <w:szCs w:val="24"/>
        </w:rPr>
        <w:t>diversity, and to foster open and vulnerable conversation in class, class members are required to maintain strict confidentiality within and outside of the instruction setting.</w:t>
      </w:r>
    </w:p>
    <w:p w14:paraId="089BC096" w14:textId="6E096305" w:rsidR="00287366" w:rsidRPr="00FF50D4" w:rsidRDefault="00287366" w:rsidP="00FF50D4">
      <w:pPr>
        <w:widowControl w:val="0"/>
        <w:adjustRightInd w:val="0"/>
        <w:snapToGrid w:val="0"/>
        <w:spacing w:after="0"/>
        <w:rPr>
          <w:rFonts w:eastAsia="Times New Roman" w:cs="Times New Roman"/>
          <w:bCs/>
          <w:szCs w:val="24"/>
        </w:rPr>
      </w:pPr>
      <w:r w:rsidRPr="00144CB9">
        <w:rPr>
          <w:rFonts w:eastAsia="Times New Roman" w:cs="Times New Roman"/>
          <w:b/>
          <w:szCs w:val="24"/>
        </w:rPr>
        <w:t>Evaluation</w:t>
      </w:r>
    </w:p>
    <w:p w14:paraId="5A37FF33" w14:textId="7928A9E7" w:rsidR="00287366" w:rsidRPr="00FF50D4" w:rsidRDefault="00287366" w:rsidP="00FF50D4">
      <w:pPr>
        <w:widowControl w:val="0"/>
        <w:adjustRightInd w:val="0"/>
        <w:snapToGrid w:val="0"/>
        <w:spacing w:after="0"/>
        <w:ind w:firstLine="720"/>
        <w:rPr>
          <w:rFonts w:eastAsia="Times New Roman" w:cs="Times New Roman"/>
          <w:szCs w:val="24"/>
        </w:rPr>
      </w:pPr>
      <w:r w:rsidRPr="00144CB9">
        <w:rPr>
          <w:rFonts w:eastAsia="Times New Roman" w:cs="Times New Roman"/>
          <w:bCs/>
          <w:i/>
          <w:iCs/>
          <w:szCs w:val="24"/>
        </w:rPr>
        <w:t>Self-Evaluation:</w:t>
      </w:r>
      <w:r w:rsidRPr="00FF50D4">
        <w:rPr>
          <w:rFonts w:eastAsia="Times New Roman" w:cs="Times New Roman"/>
          <w:b/>
          <w:szCs w:val="24"/>
        </w:rPr>
        <w:t xml:space="preserve"> </w:t>
      </w:r>
      <w:r w:rsidRPr="00FF50D4">
        <w:rPr>
          <w:rFonts w:eastAsia="Times New Roman" w:cs="Times New Roman"/>
          <w:szCs w:val="24"/>
        </w:rPr>
        <w:t xml:space="preserve">At the end of the semester (Week 15), trainees will perform a self-evaluation. This will help trainees track their progress and identify areas for further development. The </w:t>
      </w:r>
      <w:r w:rsidR="00144CB9">
        <w:rPr>
          <w:rFonts w:eastAsia="Times New Roman" w:cs="Times New Roman"/>
          <w:szCs w:val="24"/>
        </w:rPr>
        <w:t>“</w:t>
      </w:r>
      <w:r w:rsidRPr="00FF50D4">
        <w:rPr>
          <w:rFonts w:eastAsia="Times New Roman" w:cs="Times New Roman"/>
          <w:szCs w:val="24"/>
        </w:rPr>
        <w:t>Guidance for Trainees</w:t>
      </w:r>
      <w:r w:rsidR="00144CB9">
        <w:rPr>
          <w:rFonts w:eastAsia="Times New Roman" w:cs="Times New Roman"/>
          <w:szCs w:val="24"/>
        </w:rPr>
        <w:t>”</w:t>
      </w:r>
      <w:r w:rsidRPr="00FF50D4">
        <w:rPr>
          <w:rFonts w:eastAsia="Times New Roman" w:cs="Times New Roman"/>
          <w:szCs w:val="24"/>
        </w:rPr>
        <w:t xml:space="preserve"> section in Chapter 3 of this book highlights potential areas of focus for self-evaluation.</w:t>
      </w:r>
    </w:p>
    <w:p w14:paraId="649F17FB" w14:textId="280B031F" w:rsidR="00C427B0" w:rsidRDefault="00287366" w:rsidP="00C427B0">
      <w:pPr>
        <w:widowControl w:val="0"/>
        <w:adjustRightInd w:val="0"/>
        <w:snapToGrid w:val="0"/>
        <w:spacing w:after="0"/>
        <w:rPr>
          <w:rFonts w:eastAsia="Times New Roman" w:cs="Times New Roman"/>
          <w:b/>
          <w:szCs w:val="24"/>
        </w:rPr>
      </w:pPr>
      <w:r w:rsidRPr="00FF50D4">
        <w:rPr>
          <w:rFonts w:eastAsia="Times New Roman" w:cs="Times New Roman"/>
          <w:b/>
          <w:szCs w:val="24"/>
        </w:rPr>
        <w:t>Grading Criteria</w:t>
      </w:r>
    </w:p>
    <w:p w14:paraId="6DB99F71" w14:textId="49838E02" w:rsidR="00287366" w:rsidRPr="00FF50D4" w:rsidRDefault="00287366" w:rsidP="00360C40">
      <w:pPr>
        <w:widowControl w:val="0"/>
        <w:adjustRightInd w:val="0"/>
        <w:snapToGrid w:val="0"/>
        <w:spacing w:after="0"/>
        <w:ind w:firstLine="720"/>
        <w:rPr>
          <w:rFonts w:eastAsia="Times New Roman" w:cs="Times New Roman"/>
          <w:b/>
          <w:szCs w:val="24"/>
        </w:rPr>
      </w:pPr>
      <w:r w:rsidRPr="00FF50D4">
        <w:rPr>
          <w:rFonts w:eastAsia="Times New Roman" w:cs="Times New Roman"/>
          <w:szCs w:val="24"/>
        </w:rPr>
        <w:t>As designed, students would be accountable for the level and quality of their performance in</w:t>
      </w:r>
    </w:p>
    <w:p w14:paraId="0526B016" w14:textId="435D7758" w:rsidR="00287366" w:rsidRPr="00360C40" w:rsidRDefault="00287366" w:rsidP="00360C40">
      <w:pPr>
        <w:pStyle w:val="ListParagraph"/>
        <w:widowControl w:val="0"/>
        <w:numPr>
          <w:ilvl w:val="0"/>
          <w:numId w:val="19"/>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the readings and discussion in</w:t>
      </w:r>
      <w:r w:rsidR="00561F54" w:rsidRPr="00360C40">
        <w:rPr>
          <w:rFonts w:eastAsia="Times New Roman" w:cs="Times New Roman"/>
          <w:szCs w:val="24"/>
        </w:rPr>
        <w:t xml:space="preserve"> </w:t>
      </w:r>
      <w:r w:rsidRPr="00360C40">
        <w:rPr>
          <w:rFonts w:eastAsia="Times New Roman" w:cs="Times New Roman"/>
          <w:szCs w:val="24"/>
        </w:rPr>
        <w:t>class</w:t>
      </w:r>
      <w:r w:rsidR="00321D21" w:rsidRPr="00360C40">
        <w:rPr>
          <w:rFonts w:eastAsia="Times New Roman" w:cs="Times New Roman"/>
          <w:szCs w:val="24"/>
        </w:rPr>
        <w:t>,</w:t>
      </w:r>
    </w:p>
    <w:p w14:paraId="383DDD30" w14:textId="7E7B8848" w:rsidR="00287366" w:rsidRPr="00360C40" w:rsidRDefault="00287366" w:rsidP="00360C40">
      <w:pPr>
        <w:pStyle w:val="ListParagraph"/>
        <w:widowControl w:val="0"/>
        <w:numPr>
          <w:ilvl w:val="0"/>
          <w:numId w:val="19"/>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 xml:space="preserve">the </w:t>
      </w:r>
      <w:r w:rsidR="00AE0F8A" w:rsidRPr="00360C40">
        <w:rPr>
          <w:rFonts w:eastAsia="Times New Roman" w:cs="Times New Roman"/>
          <w:szCs w:val="24"/>
        </w:rPr>
        <w:t>s</w:t>
      </w:r>
      <w:r w:rsidRPr="00360C40">
        <w:rPr>
          <w:rFonts w:eastAsia="Times New Roman" w:cs="Times New Roman"/>
          <w:szCs w:val="24"/>
        </w:rPr>
        <w:t xml:space="preserve">kills </w:t>
      </w:r>
      <w:r w:rsidR="00AE0F8A" w:rsidRPr="00360C40">
        <w:rPr>
          <w:rFonts w:eastAsia="Times New Roman" w:cs="Times New Roman"/>
          <w:szCs w:val="24"/>
        </w:rPr>
        <w:t>l</w:t>
      </w:r>
      <w:r w:rsidRPr="00360C40">
        <w:rPr>
          <w:rFonts w:eastAsia="Times New Roman" w:cs="Times New Roman"/>
          <w:szCs w:val="24"/>
        </w:rPr>
        <w:t xml:space="preserve">ab (exercises, </w:t>
      </w:r>
      <w:proofErr w:type="spellStart"/>
      <w:r w:rsidRPr="00360C40">
        <w:rPr>
          <w:rFonts w:eastAsia="Times New Roman" w:cs="Times New Roman"/>
          <w:szCs w:val="24"/>
        </w:rPr>
        <w:t>transcripted</w:t>
      </w:r>
      <w:proofErr w:type="spellEnd"/>
      <w:r w:rsidRPr="00360C40">
        <w:rPr>
          <w:rFonts w:eastAsia="Times New Roman" w:cs="Times New Roman"/>
          <w:szCs w:val="24"/>
        </w:rPr>
        <w:t xml:space="preserve"> and mock sessions)</w:t>
      </w:r>
      <w:r w:rsidR="00321D21" w:rsidRPr="00360C40">
        <w:rPr>
          <w:rFonts w:eastAsia="Times New Roman" w:cs="Times New Roman"/>
          <w:szCs w:val="24"/>
        </w:rPr>
        <w:t>,</w:t>
      </w:r>
    </w:p>
    <w:p w14:paraId="385B3FD2" w14:textId="134187EC" w:rsidR="00287366" w:rsidRPr="00360C40" w:rsidRDefault="00287366" w:rsidP="00360C40">
      <w:pPr>
        <w:pStyle w:val="ListParagraph"/>
        <w:widowControl w:val="0"/>
        <w:numPr>
          <w:ilvl w:val="0"/>
          <w:numId w:val="19"/>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homework</w:t>
      </w:r>
      <w:r w:rsidR="00321D21" w:rsidRPr="00360C40">
        <w:rPr>
          <w:rFonts w:eastAsia="Times New Roman" w:cs="Times New Roman"/>
          <w:szCs w:val="24"/>
        </w:rPr>
        <w:t>, and</w:t>
      </w:r>
    </w:p>
    <w:p w14:paraId="1FAC3CC6" w14:textId="21D1895A" w:rsidR="00287366" w:rsidRPr="00360C40" w:rsidRDefault="00572CF1" w:rsidP="00360C40">
      <w:pPr>
        <w:pStyle w:val="ListParagraph"/>
        <w:widowControl w:val="0"/>
        <w:numPr>
          <w:ilvl w:val="0"/>
          <w:numId w:val="19"/>
        </w:numPr>
        <w:pBdr>
          <w:top w:val="nil"/>
          <w:left w:val="nil"/>
          <w:bottom w:val="nil"/>
          <w:right w:val="nil"/>
          <w:between w:val="nil"/>
        </w:pBdr>
        <w:adjustRightInd w:val="0"/>
        <w:snapToGrid w:val="0"/>
        <w:spacing w:after="0"/>
        <w:rPr>
          <w:rFonts w:eastAsia="Times New Roman" w:cs="Times New Roman"/>
          <w:szCs w:val="24"/>
        </w:rPr>
      </w:pPr>
      <w:r w:rsidRPr="00360C40">
        <w:rPr>
          <w:rFonts w:eastAsia="Times New Roman" w:cs="Times New Roman"/>
          <w:szCs w:val="24"/>
        </w:rPr>
        <w:t xml:space="preserve">the </w:t>
      </w:r>
      <w:r w:rsidR="00287366" w:rsidRPr="00360C40">
        <w:rPr>
          <w:rFonts w:eastAsia="Times New Roman" w:cs="Times New Roman"/>
          <w:szCs w:val="24"/>
        </w:rPr>
        <w:t>final paper</w:t>
      </w:r>
      <w:r w:rsidR="00321D21" w:rsidRPr="00360C40">
        <w:rPr>
          <w:rFonts w:eastAsia="Times New Roman" w:cs="Times New Roman"/>
          <w:szCs w:val="24"/>
        </w:rPr>
        <w:t>.</w:t>
      </w:r>
    </w:p>
    <w:p w14:paraId="0FF0D1A3" w14:textId="2D91BD89" w:rsidR="00287366" w:rsidRPr="00FF50D4" w:rsidRDefault="00287366" w:rsidP="00FF50D4">
      <w:pPr>
        <w:widowControl w:val="0"/>
        <w:adjustRightInd w:val="0"/>
        <w:snapToGrid w:val="0"/>
        <w:spacing w:after="0"/>
        <w:rPr>
          <w:rFonts w:eastAsia="Times New Roman" w:cs="Times New Roman"/>
          <w:bCs/>
          <w:szCs w:val="24"/>
        </w:rPr>
      </w:pPr>
      <w:r w:rsidRPr="00572CF1">
        <w:rPr>
          <w:rFonts w:eastAsia="Times New Roman" w:cs="Times New Roman"/>
          <w:b/>
          <w:szCs w:val="24"/>
        </w:rPr>
        <w:t>Required Readings</w:t>
      </w:r>
      <w:r w:rsidR="002574D0" w:rsidRPr="00572CF1">
        <w:rPr>
          <w:rFonts w:eastAsia="Times New Roman" w:cs="Times New Roman"/>
          <w:b/>
          <w:szCs w:val="24"/>
        </w:rPr>
        <w:t xml:space="preserve"> and Other Media</w:t>
      </w:r>
    </w:p>
    <w:p w14:paraId="15685EFB" w14:textId="16D14D26" w:rsidR="007B6116" w:rsidRPr="00FF50D4" w:rsidRDefault="007B6116" w:rsidP="00360C40">
      <w:pPr>
        <w:widowControl w:val="0"/>
        <w:adjustRightInd w:val="0"/>
        <w:snapToGrid w:val="0"/>
        <w:spacing w:after="0"/>
        <w:ind w:left="720" w:hanging="720"/>
        <w:rPr>
          <w:rFonts w:eastAsia="Times New Roman" w:cs="Times New Roman"/>
          <w:i/>
          <w:szCs w:val="24"/>
        </w:rPr>
      </w:pPr>
      <w:r w:rsidRPr="00FF50D4">
        <w:rPr>
          <w:rFonts w:eastAsia="Times New Roman" w:cs="Times New Roman"/>
          <w:szCs w:val="24"/>
        </w:rPr>
        <w:t xml:space="preserve">Binder, J. L. (2004). </w:t>
      </w:r>
      <w:r w:rsidRPr="00FF50D4">
        <w:rPr>
          <w:rFonts w:eastAsia="Times New Roman" w:cs="Times New Roman"/>
          <w:i/>
          <w:szCs w:val="24"/>
        </w:rPr>
        <w:t>Key competencies in brief dynamic psychotherapy: Clinical practice beyond the manual</w:t>
      </w:r>
      <w:r w:rsidRPr="00FF50D4">
        <w:rPr>
          <w:rFonts w:eastAsia="Times New Roman" w:cs="Times New Roman"/>
          <w:szCs w:val="24"/>
        </w:rPr>
        <w:t>. Guilford</w:t>
      </w:r>
      <w:r w:rsidR="009F17F1" w:rsidRPr="00FF50D4">
        <w:rPr>
          <w:rFonts w:eastAsia="Times New Roman" w:cs="Times New Roman"/>
          <w:szCs w:val="24"/>
        </w:rPr>
        <w:t xml:space="preserve"> Press</w:t>
      </w:r>
      <w:r w:rsidRPr="00FF50D4">
        <w:rPr>
          <w:rFonts w:eastAsia="Times New Roman" w:cs="Times New Roman"/>
          <w:szCs w:val="24"/>
        </w:rPr>
        <w:t>.</w:t>
      </w:r>
    </w:p>
    <w:p w14:paraId="60108F29" w14:textId="6F3BF53A" w:rsidR="007B6116" w:rsidRPr="00FF50D4" w:rsidRDefault="007B6116" w:rsidP="00360C40">
      <w:pPr>
        <w:widowControl w:val="0"/>
        <w:adjustRightInd w:val="0"/>
        <w:snapToGrid w:val="0"/>
        <w:spacing w:after="0"/>
        <w:ind w:left="720" w:hanging="720"/>
        <w:rPr>
          <w:rFonts w:eastAsia="Times New Roman" w:cs="Times New Roman"/>
          <w:i/>
          <w:szCs w:val="24"/>
        </w:rPr>
      </w:pPr>
      <w:r w:rsidRPr="00FF50D4">
        <w:rPr>
          <w:rFonts w:eastAsia="Times New Roman" w:cs="Times New Roman"/>
          <w:szCs w:val="24"/>
        </w:rPr>
        <w:t>Binder, J. L., &amp; Betan, E</w:t>
      </w:r>
      <w:r w:rsidRPr="00D70FD7">
        <w:rPr>
          <w:rFonts w:eastAsia="Times New Roman" w:cs="Times New Roman"/>
          <w:szCs w:val="24"/>
        </w:rPr>
        <w:t>. J.</w:t>
      </w:r>
      <w:r w:rsidRPr="00FF50D4">
        <w:rPr>
          <w:rFonts w:eastAsia="Times New Roman" w:cs="Times New Roman"/>
          <w:szCs w:val="24"/>
        </w:rPr>
        <w:t xml:space="preserve"> (2022). The cyclical maladaptive pattern. In T. Eells</w:t>
      </w:r>
      <w:r w:rsidR="00321D21" w:rsidRPr="00FF50D4">
        <w:rPr>
          <w:rFonts w:eastAsia="Times New Roman" w:cs="Times New Roman"/>
          <w:szCs w:val="24"/>
        </w:rPr>
        <w:t xml:space="preserve"> (Ed.),</w:t>
      </w:r>
      <w:r w:rsidRPr="00FF50D4">
        <w:rPr>
          <w:rFonts w:eastAsia="Times New Roman" w:cs="Times New Roman"/>
          <w:szCs w:val="24"/>
        </w:rPr>
        <w:t xml:space="preserve"> </w:t>
      </w:r>
      <w:r w:rsidRPr="00FF50D4">
        <w:rPr>
          <w:rFonts w:eastAsia="Times New Roman" w:cs="Times New Roman"/>
          <w:i/>
          <w:szCs w:val="24"/>
        </w:rPr>
        <w:t>Handbook of psychotherapy case formulation</w:t>
      </w:r>
      <w:r w:rsidRPr="00FF50D4">
        <w:rPr>
          <w:rFonts w:eastAsia="Times New Roman" w:cs="Times New Roman"/>
          <w:szCs w:val="24"/>
        </w:rPr>
        <w:t xml:space="preserve"> (3rd ed, pp. 113</w:t>
      </w:r>
      <w:r w:rsidR="005605B8" w:rsidRPr="00FF50D4">
        <w:rPr>
          <w:rFonts w:eastAsia="Times New Roman" w:cs="Times New Roman"/>
          <w:szCs w:val="24"/>
        </w:rPr>
        <w:t>–</w:t>
      </w:r>
      <w:r w:rsidRPr="00FF50D4">
        <w:rPr>
          <w:rFonts w:eastAsia="Times New Roman" w:cs="Times New Roman"/>
          <w:szCs w:val="24"/>
        </w:rPr>
        <w:t>143). Guilford</w:t>
      </w:r>
      <w:r w:rsidR="005605B8" w:rsidRPr="00FF50D4">
        <w:rPr>
          <w:rFonts w:eastAsia="Times New Roman" w:cs="Times New Roman"/>
          <w:szCs w:val="24"/>
        </w:rPr>
        <w:t xml:space="preserve"> Press</w:t>
      </w:r>
      <w:r w:rsidRPr="00FF50D4">
        <w:rPr>
          <w:rFonts w:eastAsia="Times New Roman" w:cs="Times New Roman"/>
          <w:szCs w:val="24"/>
        </w:rPr>
        <w:t>.</w:t>
      </w:r>
    </w:p>
    <w:p w14:paraId="7650F8C6" w14:textId="1B7C0123" w:rsidR="007B6116" w:rsidRPr="00FF50D4" w:rsidRDefault="00701DF7" w:rsidP="00360C40">
      <w:pPr>
        <w:widowControl w:val="0"/>
        <w:adjustRightInd w:val="0"/>
        <w:snapToGrid w:val="0"/>
        <w:spacing w:after="0"/>
        <w:ind w:left="720" w:hanging="720"/>
        <w:rPr>
          <w:rFonts w:eastAsia="Times New Roman" w:cs="Times New Roman"/>
          <w:szCs w:val="24"/>
        </w:rPr>
      </w:pPr>
      <w:r w:rsidRPr="005677E9">
        <w:rPr>
          <w:rFonts w:cs="Times New Roman"/>
          <w:szCs w:val="24"/>
        </w:rPr>
        <w:t>Blagys, M. D., &amp; Hilsenroth, M. J. (2000). Distinctive features of short-term psychodynamic-interpersonal psychotherapy</w:t>
      </w:r>
      <w:r>
        <w:rPr>
          <w:szCs w:val="24"/>
        </w:rPr>
        <w:t>: A review of the comparative psychotherapy</w:t>
      </w:r>
      <w:r w:rsidRPr="005677E9">
        <w:rPr>
          <w:rFonts w:cs="Times New Roman"/>
          <w:szCs w:val="24"/>
        </w:rPr>
        <w:t xml:space="preserve"> process literature. </w:t>
      </w:r>
      <w:r w:rsidRPr="005677E9">
        <w:rPr>
          <w:rFonts w:cs="Times New Roman"/>
          <w:i/>
          <w:szCs w:val="24"/>
        </w:rPr>
        <w:t>Clinical Psychology: Science and Practice</w:t>
      </w:r>
      <w:r w:rsidRPr="005677E9">
        <w:rPr>
          <w:rFonts w:cs="Times New Roman"/>
          <w:szCs w:val="24"/>
        </w:rPr>
        <w:t xml:space="preserve">, </w:t>
      </w:r>
      <w:r w:rsidRPr="005677E9">
        <w:rPr>
          <w:rFonts w:cs="Times New Roman"/>
          <w:i/>
          <w:iCs/>
          <w:szCs w:val="24"/>
        </w:rPr>
        <w:t>7</w:t>
      </w:r>
      <w:r w:rsidRPr="005677E9">
        <w:rPr>
          <w:rFonts w:cs="Times New Roman"/>
          <w:szCs w:val="24"/>
        </w:rPr>
        <w:t>(2), 167</w:t>
      </w:r>
      <w:r w:rsidR="00360C40">
        <w:rPr>
          <w:rFonts w:cs="Times New Roman"/>
          <w:szCs w:val="24"/>
        </w:rPr>
        <w:t>–</w:t>
      </w:r>
      <w:r w:rsidRPr="005677E9">
        <w:rPr>
          <w:rFonts w:cs="Times New Roman"/>
          <w:szCs w:val="24"/>
        </w:rPr>
        <w:t xml:space="preserve">188. </w:t>
      </w:r>
      <w:hyperlink r:id="rId14" w:history="1">
        <w:r w:rsidRPr="005677E9">
          <w:rPr>
            <w:rFonts w:cs="Times New Roman"/>
            <w:szCs w:val="24"/>
          </w:rPr>
          <w:t>https://doi.org/10.1093/clipsy.7.2.167</w:t>
        </w:r>
      </w:hyperlink>
    </w:p>
    <w:p w14:paraId="07417EE3" w14:textId="3B214A7D" w:rsidR="00935E24" w:rsidRDefault="00935E24" w:rsidP="00360C40">
      <w:pPr>
        <w:widowControl w:val="0"/>
        <w:adjustRightInd w:val="0"/>
        <w:snapToGrid w:val="0"/>
        <w:spacing w:after="0"/>
        <w:ind w:left="720" w:hanging="720"/>
        <w:rPr>
          <w:rFonts w:eastAsia="Times New Roman" w:cs="Times New Roman"/>
          <w:szCs w:val="24"/>
        </w:rPr>
      </w:pPr>
      <w:r>
        <w:t xml:space="preserve">Cabaniss, D. L., Cherry, S., Douglas, C. J., &amp; Schwartz, A. (2011). </w:t>
      </w:r>
      <w:r w:rsidRPr="005629E3">
        <w:rPr>
          <w:i/>
          <w:iCs/>
        </w:rPr>
        <w:t>Psychodynamic psychotherapy: A clinical manual</w:t>
      </w:r>
      <w:r>
        <w:t>. John Wiley &amp; Sons.</w:t>
      </w:r>
    </w:p>
    <w:p w14:paraId="1B64BED1" w14:textId="4DA327FA" w:rsidR="007B6116" w:rsidRPr="00D32866"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Christian C., Safran, J. D., &amp; Muran J. C. (2012). </w:t>
      </w:r>
      <w:r w:rsidR="009F17F1" w:rsidRPr="00FF50D4">
        <w:rPr>
          <w:rFonts w:cs="Times New Roman"/>
          <w:szCs w:val="24"/>
        </w:rPr>
        <w:t xml:space="preserve">The corrective emotional experience: A relational perspective and critique. </w:t>
      </w:r>
      <w:r w:rsidRPr="00FF50D4">
        <w:rPr>
          <w:rFonts w:eastAsia="Times New Roman" w:cs="Times New Roman"/>
          <w:szCs w:val="24"/>
        </w:rPr>
        <w:t xml:space="preserve">In L. G. Castonguay &amp; C. E. Hill (Eds.), </w:t>
      </w:r>
      <w:r w:rsidRPr="00FF50D4">
        <w:rPr>
          <w:rFonts w:eastAsia="Times New Roman" w:cs="Times New Roman"/>
          <w:i/>
          <w:szCs w:val="24"/>
        </w:rPr>
        <w:t>Transformation in psychotherapy: Corrective experiences across cognitive behavioral, humanistic, and psychodynamic approaches</w:t>
      </w:r>
      <w:r w:rsidRPr="00FF50D4">
        <w:rPr>
          <w:rFonts w:eastAsia="Times New Roman" w:cs="Times New Roman"/>
          <w:szCs w:val="24"/>
        </w:rPr>
        <w:t xml:space="preserve"> (pp. 51</w:t>
      </w:r>
      <w:r w:rsidR="009F17F1" w:rsidRPr="00FF50D4">
        <w:rPr>
          <w:rFonts w:eastAsia="Times New Roman" w:cs="Times New Roman"/>
          <w:szCs w:val="24"/>
        </w:rPr>
        <w:t>–</w:t>
      </w:r>
      <w:r w:rsidRPr="00FF50D4">
        <w:rPr>
          <w:rFonts w:eastAsia="Times New Roman" w:cs="Times New Roman"/>
          <w:szCs w:val="24"/>
        </w:rPr>
        <w:t xml:space="preserve">67). American Psychological </w:t>
      </w:r>
      <w:r w:rsidRPr="00D32866">
        <w:rPr>
          <w:rFonts w:eastAsia="Times New Roman" w:cs="Times New Roman"/>
          <w:szCs w:val="24"/>
        </w:rPr>
        <w:t>Association.</w:t>
      </w:r>
      <w:r w:rsidR="00D32866" w:rsidRPr="00D32866">
        <w:rPr>
          <w:rFonts w:eastAsia="Times New Roman" w:cs="Times New Roman"/>
          <w:szCs w:val="24"/>
        </w:rPr>
        <w:t xml:space="preserve"> </w:t>
      </w:r>
      <w:hyperlink r:id="rId15" w:tgtFrame="_blank" w:history="1">
        <w:r w:rsidR="00D32866" w:rsidRPr="00D32866">
          <w:rPr>
            <w:rStyle w:val="Hyperlink"/>
            <w:rFonts w:cs="Times New Roman"/>
            <w:color w:val="auto"/>
            <w:szCs w:val="24"/>
            <w:u w:val="none"/>
            <w:shd w:val="clear" w:color="auto" w:fill="FFFFFF"/>
          </w:rPr>
          <w:t>https://doi.org/10.1037/13747-004</w:t>
        </w:r>
      </w:hyperlink>
    </w:p>
    <w:p w14:paraId="02F90736" w14:textId="77777777" w:rsidR="007B6116" w:rsidRPr="00FF50D4" w:rsidRDefault="007B6116" w:rsidP="00360C40">
      <w:pPr>
        <w:widowControl w:val="0"/>
        <w:adjustRightInd w:val="0"/>
        <w:snapToGrid w:val="0"/>
        <w:spacing w:after="0"/>
        <w:ind w:left="720" w:hanging="720"/>
        <w:rPr>
          <w:rFonts w:eastAsia="Times New Roman" w:cs="Times New Roman"/>
          <w:szCs w:val="24"/>
        </w:rPr>
      </w:pPr>
      <w:bookmarkStart w:id="0" w:name="_heading=h.gjdgxs" w:colFirst="0" w:colLast="0"/>
      <w:bookmarkEnd w:id="0"/>
      <w:r w:rsidRPr="00FF50D4">
        <w:rPr>
          <w:rFonts w:eastAsia="Times New Roman" w:cs="Times New Roman"/>
          <w:szCs w:val="24"/>
        </w:rPr>
        <w:t xml:space="preserve">Eubanks, C. F., Muran, J. C., &amp; Safran, J. D. (2018). Repairing alliance ruptures. In J. C. Norcross &amp; B. E. Wampold (Eds.), </w:t>
      </w:r>
      <w:r w:rsidRPr="00FF50D4">
        <w:rPr>
          <w:rFonts w:eastAsia="Times New Roman" w:cs="Times New Roman"/>
          <w:i/>
          <w:szCs w:val="24"/>
        </w:rPr>
        <w:t xml:space="preserve">Psychotherapy relationships that work: Evidence-based responsiveness </w:t>
      </w:r>
      <w:r w:rsidRPr="00FF50D4">
        <w:rPr>
          <w:rFonts w:eastAsia="Times New Roman" w:cs="Times New Roman"/>
          <w:szCs w:val="24"/>
        </w:rPr>
        <w:t>(3rd ed., pp. 549–579). Oxford University Press.</w:t>
      </w:r>
    </w:p>
    <w:p w14:paraId="26964755" w14:textId="699861DA" w:rsidR="007B6116" w:rsidRPr="00A66F8B"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Fauth, J., &amp; Williams, E. N. (2005). The in-session self-awareness of therapist-trainees: Hindering or helpful? </w:t>
      </w:r>
      <w:r w:rsidRPr="00FF50D4">
        <w:rPr>
          <w:rFonts w:eastAsia="Times New Roman" w:cs="Times New Roman"/>
          <w:i/>
          <w:szCs w:val="24"/>
        </w:rPr>
        <w:t>Journal of Counseling Psychology</w:t>
      </w:r>
      <w:r w:rsidRPr="00FF50D4">
        <w:rPr>
          <w:rFonts w:eastAsia="Times New Roman" w:cs="Times New Roman"/>
          <w:szCs w:val="24"/>
        </w:rPr>
        <w:t xml:space="preserve">, </w:t>
      </w:r>
      <w:r w:rsidRPr="00FF50D4">
        <w:rPr>
          <w:rFonts w:eastAsia="Times New Roman" w:cs="Times New Roman"/>
          <w:i/>
          <w:iCs/>
          <w:szCs w:val="24"/>
        </w:rPr>
        <w:t>52</w:t>
      </w:r>
      <w:r w:rsidRPr="00FF50D4">
        <w:rPr>
          <w:rFonts w:eastAsia="Times New Roman" w:cs="Times New Roman"/>
          <w:szCs w:val="24"/>
        </w:rPr>
        <w:t>(3), 443</w:t>
      </w:r>
      <w:r w:rsidR="009F17F1" w:rsidRPr="00FF50D4">
        <w:rPr>
          <w:rFonts w:eastAsia="Times New Roman" w:cs="Times New Roman"/>
          <w:szCs w:val="24"/>
        </w:rPr>
        <w:t>–</w:t>
      </w:r>
      <w:r w:rsidRPr="00FF50D4">
        <w:rPr>
          <w:rFonts w:eastAsia="Times New Roman" w:cs="Times New Roman"/>
          <w:szCs w:val="24"/>
        </w:rPr>
        <w:t>447.</w:t>
      </w:r>
      <w:r w:rsidR="00A66F8B">
        <w:rPr>
          <w:rFonts w:eastAsia="Times New Roman" w:cs="Times New Roman"/>
          <w:szCs w:val="24"/>
        </w:rPr>
        <w:t xml:space="preserve"> </w:t>
      </w:r>
      <w:hyperlink r:id="rId16" w:tgtFrame="_blank" w:history="1">
        <w:r w:rsidR="00A66F8B" w:rsidRPr="00A66F8B">
          <w:rPr>
            <w:rStyle w:val="Hyperlink"/>
            <w:rFonts w:cs="Times New Roman"/>
            <w:color w:val="auto"/>
            <w:szCs w:val="24"/>
            <w:u w:val="none"/>
            <w:shd w:val="clear" w:color="auto" w:fill="FFFFFF"/>
          </w:rPr>
          <w:t>https://doi.org/10.1037/0022-0167.52.3.443</w:t>
        </w:r>
      </w:hyperlink>
    </w:p>
    <w:p w14:paraId="6E3B61DE" w14:textId="51D3EF48" w:rsidR="007B6116" w:rsidRPr="00FF50D4"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Friedlander, M. L., Angus, L., Wright, S. T., Günther, C., Austin, C. L., Kangos, K., Barbaro, L., Macaulay, C., Carpenter, N., &amp; Khattra, J. (201</w:t>
      </w:r>
      <w:r w:rsidR="007B187B">
        <w:rPr>
          <w:rFonts w:eastAsia="Times New Roman" w:cs="Times New Roman"/>
          <w:szCs w:val="24"/>
        </w:rPr>
        <w:t>8</w:t>
      </w:r>
      <w:r w:rsidRPr="00FF50D4">
        <w:rPr>
          <w:rFonts w:eastAsia="Times New Roman" w:cs="Times New Roman"/>
          <w:szCs w:val="24"/>
        </w:rPr>
        <w:t xml:space="preserve">). “If those tears could talk, what would they say?” Multi-method analysis of a corrective experience in brief dynamic therapy. </w:t>
      </w:r>
      <w:r w:rsidRPr="00FF50D4">
        <w:rPr>
          <w:rFonts w:eastAsia="Times New Roman" w:cs="Times New Roman"/>
          <w:i/>
          <w:szCs w:val="24"/>
        </w:rPr>
        <w:t>Psychotherapy Research</w:t>
      </w:r>
      <w:r w:rsidRPr="00FF50D4">
        <w:rPr>
          <w:rFonts w:eastAsia="Times New Roman" w:cs="Times New Roman"/>
          <w:szCs w:val="24"/>
        </w:rPr>
        <w:t xml:space="preserve">, </w:t>
      </w:r>
      <w:r w:rsidRPr="00FF50D4">
        <w:rPr>
          <w:rFonts w:eastAsia="Times New Roman" w:cs="Times New Roman"/>
          <w:i/>
          <w:iCs/>
          <w:szCs w:val="24"/>
        </w:rPr>
        <w:t>28</w:t>
      </w:r>
      <w:r w:rsidRPr="00FF50D4">
        <w:rPr>
          <w:rFonts w:eastAsia="Times New Roman" w:cs="Times New Roman"/>
          <w:szCs w:val="24"/>
        </w:rPr>
        <w:t>(2), 217</w:t>
      </w:r>
      <w:r w:rsidR="009F17F1" w:rsidRPr="00FF50D4">
        <w:rPr>
          <w:rFonts w:eastAsia="Times New Roman" w:cs="Times New Roman"/>
          <w:szCs w:val="24"/>
        </w:rPr>
        <w:t>–</w:t>
      </w:r>
      <w:r w:rsidRPr="00FF50D4">
        <w:rPr>
          <w:rFonts w:eastAsia="Times New Roman" w:cs="Times New Roman"/>
          <w:szCs w:val="24"/>
        </w:rPr>
        <w:t>234. https://doi.org/10.1080/10503307.2016.1184350</w:t>
      </w:r>
    </w:p>
    <w:p w14:paraId="7F253BDD" w14:textId="4ED1E2BD" w:rsidR="002574D0" w:rsidRPr="00FF50D4" w:rsidRDefault="002574D0"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Geller, S. (2015). </w:t>
      </w:r>
      <w:r w:rsidRPr="00FF50D4">
        <w:rPr>
          <w:rFonts w:eastAsia="Times New Roman" w:cs="Times New Roman"/>
          <w:i/>
          <w:iCs/>
          <w:szCs w:val="24"/>
        </w:rPr>
        <w:t>Presence in psychotherapy</w:t>
      </w:r>
      <w:r w:rsidRPr="00FF50D4">
        <w:rPr>
          <w:rFonts w:eastAsia="Times New Roman" w:cs="Times New Roman"/>
          <w:szCs w:val="24"/>
        </w:rPr>
        <w:t xml:space="preserve"> [Video]. https://www.youtube.com/watch?v=sShXDGjcjV0</w:t>
      </w:r>
    </w:p>
    <w:p w14:paraId="7758D1F3" w14:textId="257B60B3" w:rsidR="00DF08EB" w:rsidRDefault="00DF08EB" w:rsidP="00360C40">
      <w:pPr>
        <w:widowControl w:val="0"/>
        <w:adjustRightInd w:val="0"/>
        <w:snapToGrid w:val="0"/>
        <w:spacing w:after="0"/>
        <w:ind w:left="720" w:hanging="720"/>
        <w:rPr>
          <w:rFonts w:eastAsia="Times New Roman" w:cs="Times New Roman"/>
          <w:szCs w:val="24"/>
        </w:rPr>
      </w:pPr>
      <w:r w:rsidRPr="002112D3">
        <w:t>Geller</w:t>
      </w:r>
      <w:r w:rsidRPr="002112D3">
        <w:rPr>
          <w:szCs w:val="24"/>
        </w:rPr>
        <w:t xml:space="preserve">, </w:t>
      </w:r>
      <w:r w:rsidRPr="002112D3">
        <w:t>S.</w:t>
      </w:r>
      <w:r w:rsidRPr="002112D3">
        <w:rPr>
          <w:szCs w:val="24"/>
        </w:rPr>
        <w:t xml:space="preserve"> (</w:t>
      </w:r>
      <w:r w:rsidRPr="002112D3">
        <w:t>2017</w:t>
      </w:r>
      <w:r w:rsidRPr="002112D3">
        <w:rPr>
          <w:szCs w:val="24"/>
        </w:rPr>
        <w:t xml:space="preserve">). </w:t>
      </w:r>
      <w:r w:rsidRPr="002112D3">
        <w:rPr>
          <w:i/>
        </w:rPr>
        <w:t>A practical guide to cultivating therapeutic presence</w:t>
      </w:r>
      <w:r w:rsidRPr="002112D3">
        <w:rPr>
          <w:szCs w:val="24"/>
        </w:rPr>
        <w:t xml:space="preserve">. </w:t>
      </w:r>
      <w:r>
        <w:t>American Psychological Association</w:t>
      </w:r>
      <w:r w:rsidRPr="002112D3">
        <w:rPr>
          <w:szCs w:val="24"/>
        </w:rPr>
        <w:t xml:space="preserve">. </w:t>
      </w:r>
      <w:hyperlink r:id="rId17" w:history="1">
        <w:r w:rsidRPr="002112D3">
          <w:t>https://doi.org/10.1037/0000025-000</w:t>
        </w:r>
      </w:hyperlink>
    </w:p>
    <w:p w14:paraId="77267842" w14:textId="72D03A4F" w:rsidR="007B6116" w:rsidRPr="00FE0F98"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Gelso, C. J.</w:t>
      </w:r>
      <w:r w:rsidR="009F17F1" w:rsidRPr="00FF50D4">
        <w:rPr>
          <w:rFonts w:eastAsia="Times New Roman" w:cs="Times New Roman"/>
          <w:szCs w:val="24"/>
        </w:rPr>
        <w:t>,</w:t>
      </w:r>
      <w:r w:rsidRPr="00FF50D4">
        <w:rPr>
          <w:rFonts w:eastAsia="Times New Roman" w:cs="Times New Roman"/>
          <w:szCs w:val="24"/>
        </w:rPr>
        <w:t xml:space="preserve"> </w:t>
      </w:r>
      <w:r w:rsidR="009F17F1" w:rsidRPr="00FF50D4">
        <w:rPr>
          <w:rFonts w:eastAsia="Times New Roman" w:cs="Times New Roman"/>
          <w:szCs w:val="24"/>
        </w:rPr>
        <w:t>Kelley, F. A., Fuertes, J. N., Marmarosh, C., Holmes, S. E., Costa, C., &amp; Hancock, G. R.</w:t>
      </w:r>
      <w:r w:rsidR="009F17F1" w:rsidRPr="00FF50D4" w:rsidDel="009F17F1">
        <w:rPr>
          <w:rFonts w:eastAsia="Times New Roman" w:cs="Times New Roman"/>
          <w:szCs w:val="24"/>
        </w:rPr>
        <w:t xml:space="preserve"> </w:t>
      </w:r>
      <w:r w:rsidRPr="00FF50D4">
        <w:rPr>
          <w:rFonts w:eastAsia="Times New Roman" w:cs="Times New Roman"/>
          <w:szCs w:val="24"/>
        </w:rPr>
        <w:t xml:space="preserve">(2005). Measuring the real relationship in psychotherapy: Initial validation of the therapist form. </w:t>
      </w:r>
      <w:r w:rsidRPr="00FF50D4">
        <w:rPr>
          <w:rFonts w:eastAsia="Times New Roman" w:cs="Times New Roman"/>
          <w:i/>
          <w:szCs w:val="24"/>
        </w:rPr>
        <w:t>Journal of Counseling Psychology</w:t>
      </w:r>
      <w:r w:rsidRPr="00FF50D4">
        <w:rPr>
          <w:rFonts w:eastAsia="Times New Roman" w:cs="Times New Roman"/>
          <w:szCs w:val="24"/>
        </w:rPr>
        <w:t xml:space="preserve">, </w:t>
      </w:r>
      <w:r w:rsidRPr="00FF50D4">
        <w:rPr>
          <w:rFonts w:eastAsia="Times New Roman" w:cs="Times New Roman"/>
          <w:i/>
          <w:iCs/>
          <w:szCs w:val="24"/>
        </w:rPr>
        <w:t>52</w:t>
      </w:r>
      <w:r w:rsidRPr="00FF50D4">
        <w:rPr>
          <w:rFonts w:eastAsia="Times New Roman" w:cs="Times New Roman"/>
          <w:szCs w:val="24"/>
        </w:rPr>
        <w:t>(4), 640</w:t>
      </w:r>
      <w:r w:rsidR="009F17F1" w:rsidRPr="00FF50D4">
        <w:rPr>
          <w:rFonts w:eastAsia="Times New Roman" w:cs="Times New Roman"/>
          <w:szCs w:val="24"/>
        </w:rPr>
        <w:t>–</w:t>
      </w:r>
      <w:r w:rsidRPr="00FF50D4">
        <w:rPr>
          <w:rFonts w:eastAsia="Times New Roman" w:cs="Times New Roman"/>
          <w:szCs w:val="24"/>
        </w:rPr>
        <w:t>649.</w:t>
      </w:r>
      <w:r w:rsidR="00FE0F98">
        <w:rPr>
          <w:rFonts w:eastAsia="Times New Roman" w:cs="Times New Roman"/>
          <w:szCs w:val="24"/>
        </w:rPr>
        <w:t xml:space="preserve"> </w:t>
      </w:r>
      <w:hyperlink r:id="rId18" w:tgtFrame="_blank" w:history="1">
        <w:r w:rsidR="00FE0F98" w:rsidRPr="00FE0F98">
          <w:rPr>
            <w:rStyle w:val="Hyperlink"/>
            <w:rFonts w:cs="Times New Roman"/>
            <w:color w:val="auto"/>
            <w:szCs w:val="24"/>
            <w:u w:val="none"/>
            <w:shd w:val="clear" w:color="auto" w:fill="FFFFFF"/>
          </w:rPr>
          <w:t>https://doi.org/10.1037/0022-0167.52.4.640</w:t>
        </w:r>
      </w:hyperlink>
    </w:p>
    <w:p w14:paraId="19E06A80" w14:textId="25AA0E3D" w:rsidR="007B6116" w:rsidRPr="00FF50D4"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Glausiusz, J. (2014). Living in an imaginary world. </w:t>
      </w:r>
      <w:r w:rsidRPr="00FF50D4">
        <w:rPr>
          <w:rFonts w:eastAsia="Times New Roman" w:cs="Times New Roman"/>
          <w:i/>
          <w:szCs w:val="24"/>
        </w:rPr>
        <w:t>Scientific American Mind,</w:t>
      </w:r>
      <w:r w:rsidRPr="00FF50D4">
        <w:rPr>
          <w:rFonts w:eastAsia="Times New Roman" w:cs="Times New Roman"/>
          <w:szCs w:val="24"/>
        </w:rPr>
        <w:t xml:space="preserve"> </w:t>
      </w:r>
      <w:r w:rsidRPr="00B5074C">
        <w:rPr>
          <w:rFonts w:eastAsia="Times New Roman" w:cs="Times New Roman"/>
          <w:i/>
          <w:iCs/>
          <w:szCs w:val="24"/>
        </w:rPr>
        <w:t>23</w:t>
      </w:r>
      <w:r w:rsidRPr="00FF50D4">
        <w:rPr>
          <w:rFonts w:eastAsia="Times New Roman" w:cs="Times New Roman"/>
          <w:szCs w:val="24"/>
        </w:rPr>
        <w:t>(1)</w:t>
      </w:r>
      <w:r w:rsidR="000E22D9" w:rsidRPr="00FF50D4">
        <w:rPr>
          <w:rFonts w:eastAsia="Times New Roman" w:cs="Times New Roman"/>
          <w:szCs w:val="24"/>
        </w:rPr>
        <w:t xml:space="preserve">. </w:t>
      </w:r>
      <w:r w:rsidRPr="00FF50D4">
        <w:rPr>
          <w:rFonts w:eastAsia="Times New Roman" w:cs="Times New Roman"/>
          <w:szCs w:val="24"/>
        </w:rPr>
        <w:t>https://www.scientificamerican.com/article/living-in-an-imaginary-world/</w:t>
      </w:r>
    </w:p>
    <w:p w14:paraId="60181488" w14:textId="0F38662D" w:rsidR="00596FE9" w:rsidRPr="001F44E4" w:rsidRDefault="00596FE9" w:rsidP="00360C40">
      <w:pPr>
        <w:widowControl w:val="0"/>
        <w:adjustRightInd w:val="0"/>
        <w:snapToGrid w:val="0"/>
        <w:spacing w:after="0"/>
        <w:ind w:left="720" w:hanging="720"/>
        <w:rPr>
          <w:rFonts w:eastAsia="Times New Roman" w:cs="Times New Roman"/>
          <w:szCs w:val="24"/>
        </w:rPr>
      </w:pPr>
      <w:r w:rsidRPr="00FF50D4">
        <w:rPr>
          <w:rFonts w:cs="Times New Roman"/>
          <w:szCs w:val="24"/>
        </w:rPr>
        <w:t>Goldman, R.</w:t>
      </w:r>
      <w:r w:rsidR="005605B8" w:rsidRPr="00FF50D4">
        <w:rPr>
          <w:rFonts w:cs="Times New Roman"/>
          <w:szCs w:val="24"/>
        </w:rPr>
        <w:t xml:space="preserve"> </w:t>
      </w:r>
      <w:r w:rsidRPr="00FF50D4">
        <w:rPr>
          <w:rFonts w:cs="Times New Roman"/>
          <w:szCs w:val="24"/>
        </w:rPr>
        <w:t xml:space="preserve">N., Vaz, A., &amp; Rousmaniere, T. </w:t>
      </w:r>
      <w:r w:rsidR="005605B8" w:rsidRPr="00FF50D4">
        <w:rPr>
          <w:rFonts w:cs="Times New Roman"/>
          <w:szCs w:val="24"/>
        </w:rPr>
        <w:t xml:space="preserve">(2021). </w:t>
      </w:r>
      <w:r w:rsidRPr="00FF50D4">
        <w:rPr>
          <w:rFonts w:cs="Times New Roman"/>
          <w:i/>
          <w:iCs/>
          <w:szCs w:val="24"/>
        </w:rPr>
        <w:t xml:space="preserve">Deliberate practice in emotion-focused </w:t>
      </w:r>
      <w:r w:rsidRPr="001F44E4">
        <w:rPr>
          <w:rFonts w:cs="Times New Roman"/>
          <w:i/>
          <w:iCs/>
          <w:szCs w:val="24"/>
        </w:rPr>
        <w:t>therapy</w:t>
      </w:r>
      <w:r w:rsidRPr="001F44E4">
        <w:rPr>
          <w:rFonts w:cs="Times New Roman"/>
          <w:szCs w:val="24"/>
        </w:rPr>
        <w:t>. American Psychological Association.</w:t>
      </w:r>
      <w:r w:rsidR="001F44E4" w:rsidRPr="001F44E4">
        <w:rPr>
          <w:rFonts w:cs="Times New Roman"/>
          <w:szCs w:val="24"/>
        </w:rPr>
        <w:t xml:space="preserve"> </w:t>
      </w:r>
      <w:hyperlink r:id="rId19" w:tgtFrame="_blank" w:history="1">
        <w:r w:rsidR="001F44E4" w:rsidRPr="001F44E4">
          <w:rPr>
            <w:rStyle w:val="Hyperlink"/>
            <w:rFonts w:cs="Times New Roman"/>
            <w:color w:val="auto"/>
            <w:szCs w:val="24"/>
            <w:u w:val="none"/>
            <w:shd w:val="clear" w:color="auto" w:fill="FFFFFF"/>
          </w:rPr>
          <w:t>https://doi.org/10.1037/0000227-000</w:t>
        </w:r>
      </w:hyperlink>
    </w:p>
    <w:p w14:paraId="516260FA" w14:textId="7B0200CA" w:rsidR="007B6116" w:rsidRPr="00757025"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Hayes, J.</w:t>
      </w:r>
      <w:r w:rsidR="009F17F1" w:rsidRPr="00FF50D4">
        <w:rPr>
          <w:rFonts w:eastAsia="Times New Roman" w:cs="Times New Roman"/>
          <w:szCs w:val="24"/>
        </w:rPr>
        <w:t xml:space="preserve"> </w:t>
      </w:r>
      <w:r w:rsidRPr="00FF50D4">
        <w:rPr>
          <w:rFonts w:eastAsia="Times New Roman" w:cs="Times New Roman"/>
          <w:szCs w:val="24"/>
        </w:rPr>
        <w:t>A., Gelso, C., &amp; Hummel, A. (2011). Managing countertransference. In J.</w:t>
      </w:r>
      <w:r w:rsidR="001F44E4">
        <w:rPr>
          <w:rFonts w:eastAsia="Times New Roman" w:cs="Times New Roman"/>
          <w:szCs w:val="24"/>
        </w:rPr>
        <w:t xml:space="preserve"> </w:t>
      </w:r>
      <w:r w:rsidRPr="00FF50D4">
        <w:rPr>
          <w:rFonts w:eastAsia="Times New Roman" w:cs="Times New Roman"/>
          <w:szCs w:val="24"/>
        </w:rPr>
        <w:t xml:space="preserve">C. Norcross (Ed.), </w:t>
      </w:r>
      <w:r w:rsidRPr="00FF50D4">
        <w:rPr>
          <w:rFonts w:eastAsia="Times New Roman" w:cs="Times New Roman"/>
          <w:i/>
          <w:szCs w:val="24"/>
        </w:rPr>
        <w:t>Psychotherapy relationships that work: Evidence-based responsiveness</w:t>
      </w:r>
      <w:r w:rsidRPr="00FF50D4">
        <w:rPr>
          <w:rFonts w:eastAsia="Times New Roman" w:cs="Times New Roman"/>
          <w:szCs w:val="24"/>
        </w:rPr>
        <w:t xml:space="preserve"> (</w:t>
      </w:r>
      <w:r w:rsidR="008E6C36">
        <w:rPr>
          <w:rFonts w:eastAsia="Times New Roman" w:cs="Times New Roman"/>
          <w:szCs w:val="24"/>
        </w:rPr>
        <w:t xml:space="preserve">2nd ed., </w:t>
      </w:r>
      <w:r w:rsidRPr="00FF50D4">
        <w:rPr>
          <w:rFonts w:eastAsia="Times New Roman" w:cs="Times New Roman"/>
          <w:szCs w:val="24"/>
        </w:rPr>
        <w:t>pp. 239</w:t>
      </w:r>
      <w:r w:rsidR="009F17F1" w:rsidRPr="00FF50D4">
        <w:rPr>
          <w:rFonts w:eastAsia="Times New Roman" w:cs="Times New Roman"/>
          <w:szCs w:val="24"/>
        </w:rPr>
        <w:t>–</w:t>
      </w:r>
      <w:r w:rsidRPr="00FF50D4">
        <w:rPr>
          <w:rFonts w:eastAsia="Times New Roman" w:cs="Times New Roman"/>
          <w:szCs w:val="24"/>
        </w:rPr>
        <w:t>2</w:t>
      </w:r>
      <w:r w:rsidR="00BB3872">
        <w:rPr>
          <w:rFonts w:eastAsia="Times New Roman" w:cs="Times New Roman"/>
          <w:szCs w:val="24"/>
        </w:rPr>
        <w:t>58</w:t>
      </w:r>
      <w:r w:rsidRPr="00FF50D4">
        <w:rPr>
          <w:rFonts w:eastAsia="Times New Roman" w:cs="Times New Roman"/>
          <w:szCs w:val="24"/>
        </w:rPr>
        <w:t>). Oxford</w:t>
      </w:r>
      <w:r w:rsidR="009F17F1" w:rsidRPr="00FF50D4">
        <w:rPr>
          <w:rFonts w:eastAsia="Times New Roman" w:cs="Times New Roman"/>
          <w:szCs w:val="24"/>
        </w:rPr>
        <w:t xml:space="preserve"> University Press.</w:t>
      </w:r>
      <w:r w:rsidR="00757025">
        <w:rPr>
          <w:rFonts w:eastAsia="Times New Roman" w:cs="Times New Roman"/>
          <w:szCs w:val="24"/>
        </w:rPr>
        <w:t xml:space="preserve"> </w:t>
      </w:r>
      <w:hyperlink r:id="rId20" w:tgtFrame="_blank" w:history="1">
        <w:r w:rsidR="00757025" w:rsidRPr="00757025">
          <w:rPr>
            <w:rStyle w:val="Hyperlink"/>
            <w:rFonts w:cs="Times New Roman"/>
            <w:color w:val="auto"/>
            <w:szCs w:val="24"/>
            <w:u w:val="none"/>
            <w:shd w:val="clear" w:color="auto" w:fill="FFFFFF"/>
          </w:rPr>
          <w:t>https://doi.org/10.1093/acprof:oso/9780199737208.003.0012</w:t>
        </w:r>
      </w:hyperlink>
    </w:p>
    <w:p w14:paraId="462F44AA" w14:textId="21860E76" w:rsidR="007B6116" w:rsidRPr="00FF50D4"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Hill, C.</w:t>
      </w:r>
      <w:r w:rsidR="00F22319">
        <w:rPr>
          <w:rFonts w:eastAsia="Times New Roman" w:cs="Times New Roman"/>
          <w:szCs w:val="24"/>
        </w:rPr>
        <w:t xml:space="preserve"> E.</w:t>
      </w:r>
      <w:r w:rsidRPr="00FF50D4">
        <w:rPr>
          <w:rFonts w:eastAsia="Times New Roman" w:cs="Times New Roman"/>
          <w:szCs w:val="24"/>
        </w:rPr>
        <w:t xml:space="preserve"> (2020). </w:t>
      </w:r>
      <w:r w:rsidRPr="00FF50D4">
        <w:rPr>
          <w:rFonts w:eastAsia="Times New Roman" w:cs="Times New Roman"/>
          <w:i/>
          <w:szCs w:val="24"/>
        </w:rPr>
        <w:t>Helping skills: Facilitating exploration, insight, and action</w:t>
      </w:r>
      <w:r w:rsidRPr="00FF50D4">
        <w:rPr>
          <w:rFonts w:eastAsia="Times New Roman" w:cs="Times New Roman"/>
          <w:szCs w:val="24"/>
        </w:rPr>
        <w:t xml:space="preserve"> (5th ed.)</w:t>
      </w:r>
      <w:r w:rsidR="00757025">
        <w:rPr>
          <w:rFonts w:eastAsia="Times New Roman" w:cs="Times New Roman"/>
          <w:szCs w:val="24"/>
        </w:rPr>
        <w:t>.</w:t>
      </w:r>
      <w:r w:rsidRPr="00FF50D4">
        <w:rPr>
          <w:rFonts w:eastAsia="Times New Roman" w:cs="Times New Roman"/>
          <w:szCs w:val="24"/>
        </w:rPr>
        <w:t xml:space="preserve"> American Psychological Association.</w:t>
      </w:r>
      <w:r w:rsidR="00374DFC">
        <w:rPr>
          <w:rFonts w:eastAsia="Times New Roman" w:cs="Times New Roman"/>
          <w:szCs w:val="24"/>
        </w:rPr>
        <w:t xml:space="preserve"> https://doi.org</w:t>
      </w:r>
      <w:r w:rsidR="00B63F14">
        <w:rPr>
          <w:rFonts w:eastAsia="Times New Roman" w:cs="Times New Roman"/>
          <w:szCs w:val="24"/>
        </w:rPr>
        <w:t>/</w:t>
      </w:r>
      <w:r w:rsidR="00B63F14">
        <w:t>10.1037/0000147-000</w:t>
      </w:r>
    </w:p>
    <w:p w14:paraId="1E6A128A" w14:textId="5ED93AE3" w:rsidR="007B6116" w:rsidRPr="00FF50D4" w:rsidRDefault="009F17F1"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Høglend</w:t>
      </w:r>
      <w:r w:rsidR="007B6116" w:rsidRPr="00FF50D4">
        <w:rPr>
          <w:rFonts w:eastAsia="Times New Roman" w:cs="Times New Roman"/>
          <w:szCs w:val="24"/>
        </w:rPr>
        <w:t>, P., Amlo, S., Marble, A</w:t>
      </w:r>
      <w:r w:rsidR="00B63F14">
        <w:rPr>
          <w:rFonts w:eastAsia="Times New Roman" w:cs="Times New Roman"/>
          <w:szCs w:val="24"/>
        </w:rPr>
        <w:t>.</w:t>
      </w:r>
      <w:r w:rsidR="007B6116" w:rsidRPr="00FF50D4">
        <w:rPr>
          <w:rFonts w:eastAsia="Times New Roman" w:cs="Times New Roman"/>
          <w:szCs w:val="24"/>
        </w:rPr>
        <w:t xml:space="preserve">, </w:t>
      </w:r>
      <w:r w:rsidRPr="00FF50D4">
        <w:rPr>
          <w:rFonts w:eastAsia="Times New Roman" w:cs="Times New Roman"/>
          <w:szCs w:val="24"/>
        </w:rPr>
        <w:t>Bøgwald</w:t>
      </w:r>
      <w:r w:rsidR="007B6116" w:rsidRPr="00FF50D4">
        <w:rPr>
          <w:rFonts w:eastAsia="Times New Roman" w:cs="Times New Roman"/>
          <w:szCs w:val="24"/>
        </w:rPr>
        <w:t>, K.</w:t>
      </w:r>
      <w:r w:rsidR="004A16EC">
        <w:rPr>
          <w:rFonts w:eastAsia="Times New Roman" w:cs="Times New Roman"/>
          <w:szCs w:val="24"/>
        </w:rPr>
        <w:t>-</w:t>
      </w:r>
      <w:r w:rsidR="007B6116" w:rsidRPr="00FF50D4">
        <w:rPr>
          <w:rFonts w:eastAsia="Times New Roman" w:cs="Times New Roman"/>
          <w:szCs w:val="24"/>
        </w:rPr>
        <w:t xml:space="preserve">P., </w:t>
      </w:r>
      <w:r w:rsidRPr="00FF50D4">
        <w:rPr>
          <w:rFonts w:eastAsia="Times New Roman" w:cs="Times New Roman"/>
          <w:szCs w:val="24"/>
        </w:rPr>
        <w:t>Sørbye</w:t>
      </w:r>
      <w:r w:rsidR="007B6116" w:rsidRPr="00FF50D4">
        <w:rPr>
          <w:rFonts w:eastAsia="Times New Roman" w:cs="Times New Roman"/>
          <w:szCs w:val="24"/>
        </w:rPr>
        <w:t>, O., Sjaastad, M.</w:t>
      </w:r>
      <w:r w:rsidR="009502AB" w:rsidRPr="00FF50D4">
        <w:rPr>
          <w:rFonts w:eastAsia="Times New Roman" w:cs="Times New Roman"/>
          <w:szCs w:val="24"/>
        </w:rPr>
        <w:t xml:space="preserve"> </w:t>
      </w:r>
      <w:r w:rsidR="00F46F89">
        <w:rPr>
          <w:rFonts w:eastAsia="Times New Roman" w:cs="Times New Roman"/>
          <w:szCs w:val="24"/>
        </w:rPr>
        <w:t>C</w:t>
      </w:r>
      <w:r w:rsidR="007B6116" w:rsidRPr="00FF50D4">
        <w:rPr>
          <w:rFonts w:eastAsia="Times New Roman" w:cs="Times New Roman"/>
          <w:szCs w:val="24"/>
        </w:rPr>
        <w:t>., &amp; Heyerdahl, O. (2006). Analysis of the patient</w:t>
      </w:r>
      <w:r w:rsidRPr="00FF50D4">
        <w:rPr>
          <w:rFonts w:eastAsia="Times New Roman" w:cs="Times New Roman"/>
          <w:szCs w:val="24"/>
        </w:rPr>
        <w:t>–</w:t>
      </w:r>
      <w:r w:rsidR="007B6116" w:rsidRPr="00FF50D4">
        <w:rPr>
          <w:rFonts w:eastAsia="Times New Roman" w:cs="Times New Roman"/>
          <w:szCs w:val="24"/>
        </w:rPr>
        <w:t xml:space="preserve">therapist relationship in dynamic psychotherapy: An experimental study of transference interpretations. </w:t>
      </w:r>
      <w:r w:rsidR="007B6116" w:rsidRPr="00FF50D4">
        <w:rPr>
          <w:rFonts w:eastAsia="Times New Roman" w:cs="Times New Roman"/>
          <w:i/>
          <w:szCs w:val="24"/>
        </w:rPr>
        <w:t>American Journal of Psychiatry</w:t>
      </w:r>
      <w:r w:rsidR="007B6116" w:rsidRPr="00FF50D4">
        <w:rPr>
          <w:rFonts w:eastAsia="Times New Roman" w:cs="Times New Roman"/>
          <w:szCs w:val="24"/>
        </w:rPr>
        <w:t xml:space="preserve">, </w:t>
      </w:r>
      <w:r w:rsidR="007B6116" w:rsidRPr="00FF50D4">
        <w:rPr>
          <w:rFonts w:eastAsia="Times New Roman" w:cs="Times New Roman"/>
          <w:i/>
          <w:iCs/>
          <w:szCs w:val="24"/>
        </w:rPr>
        <w:t>163</w:t>
      </w:r>
      <w:r w:rsidRPr="00FF50D4">
        <w:rPr>
          <w:rFonts w:eastAsia="Times New Roman" w:cs="Times New Roman"/>
          <w:szCs w:val="24"/>
        </w:rPr>
        <w:t>(10)</w:t>
      </w:r>
      <w:r w:rsidR="007B6116" w:rsidRPr="00FF50D4">
        <w:rPr>
          <w:rFonts w:eastAsia="Times New Roman" w:cs="Times New Roman"/>
          <w:szCs w:val="24"/>
        </w:rPr>
        <w:t>, 1739</w:t>
      </w:r>
      <w:r w:rsidRPr="00FF50D4">
        <w:rPr>
          <w:rFonts w:eastAsia="Times New Roman" w:cs="Times New Roman"/>
          <w:szCs w:val="24"/>
        </w:rPr>
        <w:t>–</w:t>
      </w:r>
      <w:r w:rsidR="007B6116" w:rsidRPr="00FF50D4">
        <w:rPr>
          <w:rFonts w:eastAsia="Times New Roman" w:cs="Times New Roman"/>
          <w:szCs w:val="24"/>
        </w:rPr>
        <w:t>1746.</w:t>
      </w:r>
    </w:p>
    <w:p w14:paraId="6655F75F" w14:textId="2F1C7182" w:rsidR="007B6116" w:rsidRPr="00FF50D4"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Howard, S. (2017). </w:t>
      </w:r>
      <w:r w:rsidRPr="00FF50D4">
        <w:rPr>
          <w:rFonts w:eastAsia="Times New Roman" w:cs="Times New Roman"/>
          <w:i/>
          <w:szCs w:val="24"/>
        </w:rPr>
        <w:t>Skills in psychodynamic counselling and psychotherapy</w:t>
      </w:r>
      <w:r w:rsidRPr="00FF50D4">
        <w:rPr>
          <w:rFonts w:eastAsia="Times New Roman" w:cs="Times New Roman"/>
          <w:szCs w:val="24"/>
        </w:rPr>
        <w:t xml:space="preserve"> (2nd ed</w:t>
      </w:r>
      <w:r w:rsidR="005605B8" w:rsidRPr="00FF50D4">
        <w:rPr>
          <w:rFonts w:eastAsia="Times New Roman" w:cs="Times New Roman"/>
          <w:szCs w:val="24"/>
        </w:rPr>
        <w:t>.</w:t>
      </w:r>
      <w:r w:rsidRPr="00FF50D4">
        <w:rPr>
          <w:rFonts w:eastAsia="Times New Roman" w:cs="Times New Roman"/>
          <w:szCs w:val="24"/>
        </w:rPr>
        <w:t>). Sage</w:t>
      </w:r>
      <w:r w:rsidR="009F17F1" w:rsidRPr="00FF50D4">
        <w:rPr>
          <w:rFonts w:eastAsia="Times New Roman" w:cs="Times New Roman"/>
          <w:szCs w:val="24"/>
        </w:rPr>
        <w:t xml:space="preserve"> Publications</w:t>
      </w:r>
      <w:r w:rsidRPr="00FF50D4">
        <w:rPr>
          <w:rFonts w:eastAsia="Times New Roman" w:cs="Times New Roman"/>
          <w:szCs w:val="24"/>
        </w:rPr>
        <w:t>.</w:t>
      </w:r>
    </w:p>
    <w:p w14:paraId="0AFFDD0B" w14:textId="5BA64583" w:rsidR="007B6116" w:rsidRPr="00FF50D4" w:rsidRDefault="007B6116" w:rsidP="00360C40">
      <w:pPr>
        <w:widowControl w:val="0"/>
        <w:adjustRightInd w:val="0"/>
        <w:snapToGrid w:val="0"/>
        <w:spacing w:after="0"/>
        <w:ind w:left="720" w:hanging="720"/>
        <w:rPr>
          <w:rFonts w:eastAsia="Times New Roman" w:cs="Times New Roman"/>
          <w:i/>
          <w:szCs w:val="24"/>
        </w:rPr>
      </w:pPr>
      <w:r w:rsidRPr="00FF50D4">
        <w:rPr>
          <w:rFonts w:eastAsia="Times New Roman" w:cs="Times New Roman"/>
          <w:szCs w:val="24"/>
        </w:rPr>
        <w:t>Inderbitzin, L. B.</w:t>
      </w:r>
      <w:r w:rsidR="00352F31">
        <w:rPr>
          <w:rFonts w:eastAsia="Times New Roman" w:cs="Times New Roman"/>
          <w:szCs w:val="24"/>
        </w:rPr>
        <w:t xml:space="preserve">, </w:t>
      </w:r>
      <w:r w:rsidR="00EE0603">
        <w:rPr>
          <w:rFonts w:eastAsia="Times New Roman" w:cs="Times New Roman"/>
          <w:szCs w:val="24"/>
        </w:rPr>
        <w:t xml:space="preserve">&amp; Levy, S. T. </w:t>
      </w:r>
      <w:r w:rsidRPr="00FF50D4">
        <w:rPr>
          <w:rFonts w:eastAsia="Times New Roman" w:cs="Times New Roman"/>
          <w:szCs w:val="24"/>
        </w:rPr>
        <w:t xml:space="preserve">(1990). Unconscious fantasy: A reconsideration of the concept. </w:t>
      </w:r>
      <w:r w:rsidRPr="00FF50D4">
        <w:rPr>
          <w:rFonts w:eastAsia="Times New Roman" w:cs="Times New Roman"/>
          <w:i/>
          <w:szCs w:val="24"/>
        </w:rPr>
        <w:t>Journal of the American Psychoanalytic Association</w:t>
      </w:r>
      <w:r w:rsidRPr="00FF50D4">
        <w:rPr>
          <w:rFonts w:eastAsia="Times New Roman" w:cs="Times New Roman"/>
          <w:szCs w:val="24"/>
        </w:rPr>
        <w:t xml:space="preserve">, </w:t>
      </w:r>
      <w:r w:rsidRPr="00FF50D4">
        <w:rPr>
          <w:rFonts w:eastAsia="Times New Roman" w:cs="Times New Roman"/>
          <w:i/>
          <w:iCs/>
          <w:szCs w:val="24"/>
        </w:rPr>
        <w:t>38</w:t>
      </w:r>
      <w:r w:rsidR="009F17F1" w:rsidRPr="00FF50D4">
        <w:rPr>
          <w:rFonts w:eastAsia="Times New Roman" w:cs="Times New Roman"/>
          <w:szCs w:val="24"/>
        </w:rPr>
        <w:t>(1)</w:t>
      </w:r>
      <w:r w:rsidRPr="00FF50D4">
        <w:rPr>
          <w:rFonts w:eastAsia="Times New Roman" w:cs="Times New Roman"/>
          <w:szCs w:val="24"/>
        </w:rPr>
        <w:t>, 113</w:t>
      </w:r>
      <w:r w:rsidR="009F17F1" w:rsidRPr="00FF50D4">
        <w:rPr>
          <w:rFonts w:eastAsia="Times New Roman" w:cs="Times New Roman"/>
          <w:szCs w:val="24"/>
        </w:rPr>
        <w:t>–</w:t>
      </w:r>
      <w:r w:rsidRPr="00FF50D4">
        <w:rPr>
          <w:rFonts w:eastAsia="Times New Roman" w:cs="Times New Roman"/>
          <w:szCs w:val="24"/>
        </w:rPr>
        <w:t xml:space="preserve">130. </w:t>
      </w:r>
      <w:r w:rsidR="00F46F89">
        <w:rPr>
          <w:rFonts w:eastAsia="Times New Roman" w:cs="Times New Roman"/>
          <w:szCs w:val="24"/>
        </w:rPr>
        <w:t>https://doi.org/</w:t>
      </w:r>
      <w:r w:rsidRPr="00FF50D4">
        <w:rPr>
          <w:rFonts w:eastAsia="Times New Roman" w:cs="Times New Roman"/>
          <w:szCs w:val="24"/>
        </w:rPr>
        <w:t>10.1177/000306519003800107</w:t>
      </w:r>
    </w:p>
    <w:p w14:paraId="002F36DB" w14:textId="64BAA9C5" w:rsidR="00215D26" w:rsidRPr="00380C90" w:rsidRDefault="00215D2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Levenson, H. (n.d.). </w:t>
      </w:r>
      <w:r w:rsidR="00EE53C7" w:rsidRPr="00B51422">
        <w:rPr>
          <w:rFonts w:eastAsia="Times New Roman" w:cs="Times New Roman"/>
          <w:i/>
          <w:iCs/>
          <w:szCs w:val="24"/>
        </w:rPr>
        <w:t>Time limited dynamic psychotherapy</w:t>
      </w:r>
      <w:r w:rsidR="00B51422">
        <w:rPr>
          <w:rFonts w:eastAsia="Times New Roman" w:cs="Times New Roman"/>
          <w:szCs w:val="24"/>
        </w:rPr>
        <w:t xml:space="preserve"> </w:t>
      </w:r>
      <w:r w:rsidR="00FF4CF7">
        <w:rPr>
          <w:rFonts w:eastAsia="Times New Roman" w:cs="Times New Roman"/>
          <w:szCs w:val="24"/>
        </w:rPr>
        <w:t>[</w:t>
      </w:r>
      <w:r w:rsidR="00B51422">
        <w:rPr>
          <w:rFonts w:eastAsia="Times New Roman" w:cs="Times New Roman"/>
          <w:szCs w:val="24"/>
        </w:rPr>
        <w:t>Video]</w:t>
      </w:r>
      <w:r w:rsidR="00EE53C7">
        <w:rPr>
          <w:rFonts w:eastAsia="Times New Roman" w:cs="Times New Roman"/>
          <w:szCs w:val="24"/>
        </w:rPr>
        <w:t xml:space="preserve">. </w:t>
      </w:r>
      <w:hyperlink r:id="rId21" w:history="1">
        <w:r w:rsidR="00EE53C7" w:rsidRPr="00380C90">
          <w:rPr>
            <w:rStyle w:val="Hyperlink"/>
            <w:rFonts w:eastAsia="Times New Roman" w:cs="Times New Roman"/>
            <w:color w:val="auto"/>
            <w:szCs w:val="24"/>
            <w:u w:val="none"/>
          </w:rPr>
          <w:t>https://www.psychotherapy.net/video/time-limited-dynamic-psychotherapy</w:t>
        </w:r>
      </w:hyperlink>
    </w:p>
    <w:p w14:paraId="57AC229B" w14:textId="77777777" w:rsidR="00620264" w:rsidRPr="00FF50D4" w:rsidRDefault="00620264" w:rsidP="00360C40">
      <w:pPr>
        <w:pStyle w:val="Reference"/>
        <w:widowControl w:val="0"/>
        <w:shd w:val="clear" w:color="auto" w:fill="FFFFFF"/>
        <w:autoSpaceDE w:val="0"/>
        <w:autoSpaceDN w:val="0"/>
        <w:adjustRightInd w:val="0"/>
        <w:spacing w:before="0" w:line="480" w:lineRule="auto"/>
        <w:ind w:left="720" w:hanging="720"/>
        <w:rPr>
          <w:szCs w:val="24"/>
        </w:rPr>
      </w:pPr>
      <w:r w:rsidRPr="00FF50D4">
        <w:rPr>
          <w:szCs w:val="24"/>
        </w:rPr>
        <w:t xml:space="preserve">Levenson, H. (1995). </w:t>
      </w:r>
      <w:r w:rsidRPr="00FF50D4">
        <w:rPr>
          <w:i/>
          <w:szCs w:val="24"/>
        </w:rPr>
        <w:t>Time-limited dynamic psychotherapy: A guide to clinical practice</w:t>
      </w:r>
      <w:r w:rsidRPr="00FF50D4">
        <w:rPr>
          <w:szCs w:val="24"/>
        </w:rPr>
        <w:t>. Basic Books.</w:t>
      </w:r>
    </w:p>
    <w:p w14:paraId="14CFA732" w14:textId="285C4CE4" w:rsidR="007B6116" w:rsidRPr="00DD5477"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Levenson, H. (2003). Time-limited dynamic psychotherapy: An integrationist perspective. </w:t>
      </w:r>
      <w:r w:rsidRPr="00FF50D4">
        <w:rPr>
          <w:rFonts w:eastAsia="Times New Roman" w:cs="Times New Roman"/>
          <w:i/>
          <w:szCs w:val="24"/>
        </w:rPr>
        <w:t>Journal of Psychotherapy Integration</w:t>
      </w:r>
      <w:r w:rsidRPr="00FF50D4">
        <w:rPr>
          <w:rFonts w:eastAsia="Times New Roman" w:cs="Times New Roman"/>
          <w:szCs w:val="24"/>
        </w:rPr>
        <w:t xml:space="preserve">, </w:t>
      </w:r>
      <w:r w:rsidRPr="00FF50D4">
        <w:rPr>
          <w:rFonts w:eastAsia="Times New Roman" w:cs="Times New Roman"/>
          <w:i/>
          <w:iCs/>
          <w:szCs w:val="24"/>
        </w:rPr>
        <w:t>13</w:t>
      </w:r>
      <w:r w:rsidR="009B5AC0" w:rsidRPr="00FF50D4">
        <w:rPr>
          <w:rFonts w:eastAsia="Times New Roman" w:cs="Times New Roman"/>
          <w:szCs w:val="24"/>
        </w:rPr>
        <w:t>(3–4)</w:t>
      </w:r>
      <w:r w:rsidRPr="00FF50D4">
        <w:rPr>
          <w:rFonts w:eastAsia="Times New Roman" w:cs="Times New Roman"/>
          <w:szCs w:val="24"/>
        </w:rPr>
        <w:t>, 300</w:t>
      </w:r>
      <w:r w:rsidR="009B5AC0" w:rsidRPr="00FF50D4">
        <w:rPr>
          <w:rFonts w:eastAsia="Times New Roman" w:cs="Times New Roman"/>
          <w:szCs w:val="24"/>
        </w:rPr>
        <w:t>–</w:t>
      </w:r>
      <w:r w:rsidRPr="00DD5477">
        <w:rPr>
          <w:rFonts w:eastAsia="Times New Roman" w:cs="Times New Roman"/>
          <w:szCs w:val="24"/>
        </w:rPr>
        <w:t>333.</w:t>
      </w:r>
      <w:r w:rsidR="00DD5477" w:rsidRPr="00DD5477">
        <w:rPr>
          <w:rFonts w:eastAsia="Times New Roman" w:cs="Times New Roman"/>
          <w:szCs w:val="24"/>
        </w:rPr>
        <w:t xml:space="preserve"> </w:t>
      </w:r>
      <w:hyperlink r:id="rId22" w:tgtFrame="_blank" w:history="1">
        <w:r w:rsidR="00DD5477" w:rsidRPr="00DD5477">
          <w:rPr>
            <w:rStyle w:val="Hyperlink"/>
            <w:rFonts w:cs="Times New Roman"/>
            <w:color w:val="auto"/>
            <w:szCs w:val="24"/>
            <w:u w:val="none"/>
            <w:shd w:val="clear" w:color="auto" w:fill="FFFFFF"/>
          </w:rPr>
          <w:t>https://doi.org/10.1037/1053-0479.13.3-4.300</w:t>
        </w:r>
      </w:hyperlink>
    </w:p>
    <w:p w14:paraId="7D4DE57A" w14:textId="2FC324B1" w:rsidR="007B6116" w:rsidRPr="00780C8E"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Levenson, H. (2013). Time-limited dynamic psychotherapy: Working with reactions to chronically depressed </w:t>
      </w:r>
      <w:r w:rsidR="00C121E8" w:rsidRPr="00FF50D4">
        <w:rPr>
          <w:rFonts w:eastAsia="Times New Roman" w:cs="Times New Roman"/>
          <w:szCs w:val="24"/>
        </w:rPr>
        <w:t>cli</w:t>
      </w:r>
      <w:r w:rsidRPr="00FF50D4">
        <w:rPr>
          <w:rFonts w:eastAsia="Times New Roman" w:cs="Times New Roman"/>
          <w:szCs w:val="24"/>
        </w:rPr>
        <w:t>ents. In A.</w:t>
      </w:r>
      <w:r w:rsidR="0043449E" w:rsidRPr="00FF50D4">
        <w:rPr>
          <w:rFonts w:eastAsia="Times New Roman" w:cs="Times New Roman"/>
          <w:szCs w:val="24"/>
        </w:rPr>
        <w:t xml:space="preserve"> </w:t>
      </w:r>
      <w:r w:rsidRPr="00FF50D4">
        <w:rPr>
          <w:rFonts w:eastAsia="Times New Roman" w:cs="Times New Roman"/>
          <w:szCs w:val="24"/>
        </w:rPr>
        <w:t>W. Wolf, M. R. Goldfried, &amp; J.</w:t>
      </w:r>
      <w:r w:rsidR="0043449E" w:rsidRPr="00FF50D4">
        <w:rPr>
          <w:rFonts w:eastAsia="Times New Roman" w:cs="Times New Roman"/>
          <w:szCs w:val="24"/>
        </w:rPr>
        <w:t xml:space="preserve"> </w:t>
      </w:r>
      <w:r w:rsidRPr="00FF50D4">
        <w:rPr>
          <w:rFonts w:eastAsia="Times New Roman" w:cs="Times New Roman"/>
          <w:szCs w:val="24"/>
        </w:rPr>
        <w:t>C. Muran, (Eds.)</w:t>
      </w:r>
      <w:r w:rsidR="0043449E" w:rsidRPr="00FF50D4">
        <w:rPr>
          <w:rFonts w:eastAsia="Times New Roman" w:cs="Times New Roman"/>
          <w:szCs w:val="24"/>
        </w:rPr>
        <w:t>,</w:t>
      </w:r>
      <w:r w:rsidRPr="00FF50D4">
        <w:rPr>
          <w:rFonts w:eastAsia="Times New Roman" w:cs="Times New Roman"/>
          <w:szCs w:val="24"/>
        </w:rPr>
        <w:t xml:space="preserve"> </w:t>
      </w:r>
      <w:r w:rsidRPr="00FF50D4">
        <w:rPr>
          <w:rFonts w:eastAsia="Times New Roman" w:cs="Times New Roman"/>
          <w:i/>
          <w:szCs w:val="24"/>
        </w:rPr>
        <w:t xml:space="preserve">Transforming negative reactions to clients: From frustration to compassion </w:t>
      </w:r>
      <w:r w:rsidRPr="00FF50D4">
        <w:rPr>
          <w:rFonts w:eastAsia="Times New Roman" w:cs="Times New Roman"/>
          <w:szCs w:val="24"/>
        </w:rPr>
        <w:t>(pp. 193</w:t>
      </w:r>
      <w:r w:rsidR="00DD5477" w:rsidRPr="00FF50D4">
        <w:rPr>
          <w:rFonts w:eastAsia="Times New Roman" w:cs="Times New Roman"/>
          <w:szCs w:val="24"/>
        </w:rPr>
        <w:t>–</w:t>
      </w:r>
      <w:r w:rsidRPr="00780C8E">
        <w:rPr>
          <w:rFonts w:eastAsia="Times New Roman" w:cs="Times New Roman"/>
          <w:szCs w:val="24"/>
        </w:rPr>
        <w:t>219).</w:t>
      </w:r>
      <w:r w:rsidRPr="00780C8E">
        <w:rPr>
          <w:rFonts w:eastAsia="Times New Roman" w:cs="Times New Roman"/>
          <w:i/>
          <w:szCs w:val="24"/>
        </w:rPr>
        <w:t xml:space="preserve"> </w:t>
      </w:r>
      <w:r w:rsidRPr="00780C8E">
        <w:rPr>
          <w:rFonts w:eastAsia="Times New Roman" w:cs="Times New Roman"/>
          <w:szCs w:val="24"/>
        </w:rPr>
        <w:t>American Psychological Association.</w:t>
      </w:r>
      <w:r w:rsidR="00780C8E" w:rsidRPr="00780C8E">
        <w:rPr>
          <w:rFonts w:cs="Times New Roman"/>
          <w:szCs w:val="24"/>
          <w:shd w:val="clear" w:color="auto" w:fill="FFFFFF"/>
        </w:rPr>
        <w:t xml:space="preserve"> </w:t>
      </w:r>
      <w:hyperlink r:id="rId23" w:tgtFrame="_blank" w:history="1">
        <w:r w:rsidR="00780C8E" w:rsidRPr="00780C8E">
          <w:rPr>
            <w:rStyle w:val="Hyperlink"/>
            <w:rFonts w:cs="Times New Roman"/>
            <w:color w:val="auto"/>
            <w:szCs w:val="24"/>
            <w:u w:val="none"/>
            <w:shd w:val="clear" w:color="auto" w:fill="FFFFFF"/>
          </w:rPr>
          <w:t>https://doi.org/10.1037/13940-009</w:t>
        </w:r>
      </w:hyperlink>
    </w:p>
    <w:p w14:paraId="306981FE" w14:textId="00E2D334" w:rsidR="007B6116" w:rsidRPr="001E5BC6"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Levenson, H. (2017). </w:t>
      </w:r>
      <w:r w:rsidRPr="00FF50D4">
        <w:rPr>
          <w:rFonts w:eastAsia="Times New Roman" w:cs="Times New Roman"/>
          <w:i/>
          <w:szCs w:val="24"/>
        </w:rPr>
        <w:t>Brief dynamic psychotherapy</w:t>
      </w:r>
      <w:r w:rsidRPr="00FF50D4">
        <w:rPr>
          <w:rFonts w:eastAsia="Times New Roman" w:cs="Times New Roman"/>
          <w:szCs w:val="24"/>
        </w:rPr>
        <w:t xml:space="preserve"> (2nd ed.). American Psychological </w:t>
      </w:r>
      <w:r w:rsidRPr="001E5BC6">
        <w:rPr>
          <w:rFonts w:eastAsia="Times New Roman" w:cs="Times New Roman"/>
          <w:szCs w:val="24"/>
        </w:rPr>
        <w:t>Association.</w:t>
      </w:r>
      <w:r w:rsidR="001E5BC6" w:rsidRPr="001E5BC6">
        <w:rPr>
          <w:rFonts w:eastAsia="Times New Roman" w:cs="Times New Roman"/>
          <w:szCs w:val="24"/>
        </w:rPr>
        <w:t xml:space="preserve"> </w:t>
      </w:r>
      <w:hyperlink r:id="rId24" w:tgtFrame="_blank" w:history="1">
        <w:r w:rsidR="001E5BC6" w:rsidRPr="001E5BC6">
          <w:rPr>
            <w:rStyle w:val="Hyperlink"/>
            <w:rFonts w:cs="Times New Roman"/>
            <w:color w:val="auto"/>
            <w:szCs w:val="24"/>
            <w:u w:val="none"/>
            <w:shd w:val="clear" w:color="auto" w:fill="FFFFFF"/>
          </w:rPr>
          <w:t>https://doi.org/10.1037/0000043-000</w:t>
        </w:r>
      </w:hyperlink>
    </w:p>
    <w:p w14:paraId="5AACACBD" w14:textId="1EFF1F34" w:rsidR="007B6116" w:rsidRPr="00FF50D4"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Levenson, H. (2018). </w:t>
      </w:r>
      <w:r w:rsidR="00215D26" w:rsidRPr="00FF50D4">
        <w:rPr>
          <w:rFonts w:cs="Times New Roman"/>
          <w:i/>
          <w:szCs w:val="24"/>
        </w:rPr>
        <w:t>Time-limited dynamic psychotherapy: An integrative perspective</w:t>
      </w:r>
      <w:r w:rsidR="00215D26" w:rsidRPr="00FF50D4">
        <w:rPr>
          <w:rFonts w:cs="Times New Roman"/>
          <w:iCs/>
          <w:szCs w:val="24"/>
        </w:rPr>
        <w:t xml:space="preserve"> [includes video]</w:t>
      </w:r>
      <w:r w:rsidRPr="00FF50D4">
        <w:rPr>
          <w:rFonts w:eastAsia="Times New Roman" w:cs="Times New Roman"/>
          <w:szCs w:val="24"/>
        </w:rPr>
        <w:t>. In M.</w:t>
      </w:r>
      <w:r w:rsidR="00215D26" w:rsidRPr="00FF50D4">
        <w:rPr>
          <w:rFonts w:eastAsia="Times New Roman" w:cs="Times New Roman"/>
          <w:szCs w:val="24"/>
        </w:rPr>
        <w:t xml:space="preserve"> </w:t>
      </w:r>
      <w:r w:rsidRPr="00FF50D4">
        <w:rPr>
          <w:rFonts w:eastAsia="Times New Roman" w:cs="Times New Roman"/>
          <w:szCs w:val="24"/>
        </w:rPr>
        <w:t>J. Dewan, B.</w:t>
      </w:r>
      <w:r w:rsidR="00215D26" w:rsidRPr="00FF50D4">
        <w:rPr>
          <w:rFonts w:eastAsia="Times New Roman" w:cs="Times New Roman"/>
          <w:szCs w:val="24"/>
        </w:rPr>
        <w:t xml:space="preserve"> </w:t>
      </w:r>
      <w:r w:rsidRPr="00FF50D4">
        <w:rPr>
          <w:rFonts w:eastAsia="Times New Roman" w:cs="Times New Roman"/>
          <w:szCs w:val="24"/>
        </w:rPr>
        <w:t>N. Steenbarger, &amp; R.</w:t>
      </w:r>
      <w:r w:rsidR="00215D26" w:rsidRPr="00FF50D4">
        <w:rPr>
          <w:rFonts w:eastAsia="Times New Roman" w:cs="Times New Roman"/>
          <w:szCs w:val="24"/>
        </w:rPr>
        <w:t xml:space="preserve"> </w:t>
      </w:r>
      <w:r w:rsidRPr="00FF50D4">
        <w:rPr>
          <w:rFonts w:eastAsia="Times New Roman" w:cs="Times New Roman"/>
          <w:szCs w:val="24"/>
        </w:rPr>
        <w:t>P. Greenberg (Eds.)</w:t>
      </w:r>
      <w:r w:rsidR="009502AB" w:rsidRPr="00FF50D4">
        <w:rPr>
          <w:rFonts w:eastAsia="Times New Roman" w:cs="Times New Roman"/>
          <w:szCs w:val="24"/>
        </w:rPr>
        <w:t>,</w:t>
      </w:r>
      <w:r w:rsidRPr="00FF50D4">
        <w:rPr>
          <w:rFonts w:eastAsia="Times New Roman" w:cs="Times New Roman"/>
          <w:szCs w:val="24"/>
        </w:rPr>
        <w:t xml:space="preserve"> </w:t>
      </w:r>
      <w:r w:rsidRPr="00FF50D4">
        <w:rPr>
          <w:rFonts w:eastAsia="Times New Roman" w:cs="Times New Roman"/>
          <w:i/>
          <w:szCs w:val="24"/>
        </w:rPr>
        <w:t>The art and science of brief</w:t>
      </w:r>
      <w:r w:rsidRPr="00FF50D4">
        <w:rPr>
          <w:rFonts w:eastAsia="Times New Roman" w:cs="Times New Roman"/>
          <w:szCs w:val="24"/>
        </w:rPr>
        <w:t xml:space="preserve"> </w:t>
      </w:r>
      <w:r w:rsidRPr="00FF50D4">
        <w:rPr>
          <w:rFonts w:eastAsia="Times New Roman" w:cs="Times New Roman"/>
          <w:i/>
          <w:szCs w:val="24"/>
        </w:rPr>
        <w:t>psychotherapies: An illustrated guide</w:t>
      </w:r>
      <w:r w:rsidRPr="00FF50D4">
        <w:rPr>
          <w:rFonts w:eastAsia="Times New Roman" w:cs="Times New Roman"/>
          <w:szCs w:val="24"/>
        </w:rPr>
        <w:t xml:space="preserve"> </w:t>
      </w:r>
      <w:r w:rsidRPr="00FF50D4">
        <w:rPr>
          <w:rFonts w:eastAsia="Times New Roman" w:cs="Times New Roman"/>
          <w:iCs/>
          <w:szCs w:val="24"/>
        </w:rPr>
        <w:t>(3rd ed.).</w:t>
      </w:r>
      <w:r w:rsidRPr="00FF50D4">
        <w:rPr>
          <w:rFonts w:eastAsia="Times New Roman" w:cs="Times New Roman"/>
          <w:i/>
          <w:szCs w:val="24"/>
        </w:rPr>
        <w:t xml:space="preserve"> </w:t>
      </w:r>
      <w:r w:rsidRPr="00FF50D4">
        <w:rPr>
          <w:rFonts w:eastAsia="Times New Roman" w:cs="Times New Roman"/>
          <w:szCs w:val="24"/>
        </w:rPr>
        <w:t>American Psychiatric Association Publishing.</w:t>
      </w:r>
      <w:r w:rsidR="00215D26" w:rsidRPr="00FF50D4">
        <w:rPr>
          <w:rFonts w:eastAsia="Times New Roman" w:cs="Times New Roman"/>
          <w:szCs w:val="24"/>
        </w:rPr>
        <w:t xml:space="preserve"> </w:t>
      </w:r>
      <w:r w:rsidR="00215D26" w:rsidRPr="00FF50D4">
        <w:rPr>
          <w:rFonts w:cs="Times New Roman"/>
          <w:szCs w:val="24"/>
        </w:rPr>
        <w:t>https://www.appi.org/Products/Psychotherapy/Art-and-Science-of-Brief-Psychotherapies-Third-Edi?SearchText=levenson,%20han&amp;sku=37079</w:t>
      </w:r>
    </w:p>
    <w:p w14:paraId="78867E27" w14:textId="7A48A059" w:rsidR="00D22E92" w:rsidRPr="00FF50D4" w:rsidRDefault="00CA0A81" w:rsidP="00360C40">
      <w:pPr>
        <w:widowControl w:val="0"/>
        <w:adjustRightInd w:val="0"/>
        <w:snapToGrid w:val="0"/>
        <w:spacing w:after="0"/>
        <w:ind w:left="720" w:hanging="720"/>
        <w:rPr>
          <w:rFonts w:eastAsia="Times New Roman" w:cs="Times New Roman"/>
          <w:szCs w:val="24"/>
        </w:rPr>
      </w:pPr>
      <w:r w:rsidRPr="005677E9">
        <w:rPr>
          <w:rFonts w:cs="Times New Roman"/>
          <w:szCs w:val="24"/>
        </w:rPr>
        <w:t xml:space="preserve">Levenson, H. (2020). Enlivening psychodynamic brief therapy with emotion-focused interventions: An integrative therapist’s approach. </w:t>
      </w:r>
      <w:r w:rsidRPr="005677E9">
        <w:rPr>
          <w:rFonts w:cs="Times New Roman"/>
          <w:i/>
          <w:szCs w:val="24"/>
        </w:rPr>
        <w:t>Clinical Social Work Journal</w:t>
      </w:r>
      <w:r w:rsidRPr="005677E9">
        <w:rPr>
          <w:rFonts w:cs="Times New Roman"/>
          <w:szCs w:val="24"/>
        </w:rPr>
        <w:t xml:space="preserve">, </w:t>
      </w:r>
      <w:r w:rsidRPr="005677E9">
        <w:rPr>
          <w:rFonts w:cs="Times New Roman"/>
          <w:i/>
          <w:iCs/>
          <w:szCs w:val="24"/>
        </w:rPr>
        <w:t>48</w:t>
      </w:r>
      <w:r w:rsidRPr="005677E9">
        <w:rPr>
          <w:rFonts w:cs="Times New Roman"/>
          <w:szCs w:val="24"/>
        </w:rPr>
        <w:t>(3), 267</w:t>
      </w:r>
      <w:r w:rsidR="00360C40">
        <w:rPr>
          <w:rFonts w:cs="Times New Roman"/>
          <w:szCs w:val="24"/>
        </w:rPr>
        <w:t>–</w:t>
      </w:r>
      <w:r w:rsidRPr="005677E9">
        <w:rPr>
          <w:rFonts w:cs="Times New Roman"/>
          <w:szCs w:val="24"/>
        </w:rPr>
        <w:t xml:space="preserve">278. </w:t>
      </w:r>
      <w:r w:rsidRPr="005677E9">
        <w:rPr>
          <w:rFonts w:cs="Times New Roman"/>
          <w:szCs w:val="24"/>
          <w:shd w:val="clear" w:color="auto" w:fill="FCFCFC"/>
        </w:rPr>
        <w:t>https://doi.org/10.1007/s10615-020-00762-z</w:t>
      </w:r>
      <w:r w:rsidR="00D22E92" w:rsidRPr="00FF50D4">
        <w:rPr>
          <w:rFonts w:eastAsia="Times New Roman" w:cs="Times New Roman"/>
          <w:szCs w:val="24"/>
        </w:rPr>
        <w:t xml:space="preserve"> </w:t>
      </w:r>
    </w:p>
    <w:p w14:paraId="2D6BA2BB" w14:textId="1500BB29" w:rsidR="007B6116" w:rsidRPr="0026529A"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Levenson, H.</w:t>
      </w:r>
      <w:r w:rsidR="00D22E92" w:rsidRPr="00FF50D4">
        <w:rPr>
          <w:rFonts w:eastAsia="Times New Roman" w:cs="Times New Roman"/>
          <w:szCs w:val="24"/>
        </w:rPr>
        <w:t>, Angus, L., &amp; Pool, E.</w:t>
      </w:r>
      <w:r w:rsidRPr="00FF50D4">
        <w:rPr>
          <w:rFonts w:eastAsia="Times New Roman" w:cs="Times New Roman"/>
          <w:szCs w:val="24"/>
        </w:rPr>
        <w:t xml:space="preserve"> (2020). Viewing psychodynamic/interpersonal theory and practice through the lens of memory reconsolidation. In R.</w:t>
      </w:r>
      <w:r w:rsidR="00D916E8">
        <w:rPr>
          <w:rFonts w:eastAsia="Times New Roman" w:cs="Times New Roman"/>
          <w:szCs w:val="24"/>
        </w:rPr>
        <w:t xml:space="preserve"> D.</w:t>
      </w:r>
      <w:r w:rsidRPr="00FF50D4">
        <w:rPr>
          <w:rFonts w:eastAsia="Times New Roman" w:cs="Times New Roman"/>
          <w:szCs w:val="24"/>
        </w:rPr>
        <w:t xml:space="preserve"> Lane</w:t>
      </w:r>
      <w:r w:rsidR="00736915">
        <w:rPr>
          <w:rFonts w:eastAsia="Times New Roman" w:cs="Times New Roman"/>
          <w:szCs w:val="24"/>
        </w:rPr>
        <w:t xml:space="preserve"> &amp;</w:t>
      </w:r>
      <w:r w:rsidRPr="00FF50D4">
        <w:rPr>
          <w:rFonts w:eastAsia="Times New Roman" w:cs="Times New Roman"/>
          <w:szCs w:val="24"/>
        </w:rPr>
        <w:t xml:space="preserve"> L. Nadel</w:t>
      </w:r>
      <w:r w:rsidR="00736915">
        <w:rPr>
          <w:rFonts w:eastAsia="Times New Roman" w:cs="Times New Roman"/>
          <w:szCs w:val="24"/>
        </w:rPr>
        <w:t xml:space="preserve"> </w:t>
      </w:r>
      <w:r w:rsidRPr="00FF50D4">
        <w:rPr>
          <w:rFonts w:eastAsia="Times New Roman" w:cs="Times New Roman"/>
          <w:szCs w:val="24"/>
        </w:rPr>
        <w:t>(Eds.),</w:t>
      </w:r>
      <w:r w:rsidRPr="00FF50D4">
        <w:rPr>
          <w:rFonts w:eastAsia="Times New Roman" w:cs="Times New Roman"/>
          <w:i/>
          <w:szCs w:val="24"/>
        </w:rPr>
        <w:t xml:space="preserve"> Neuroscience of enduring change: Implications for psychotherapy </w:t>
      </w:r>
      <w:r w:rsidRPr="00FF50D4">
        <w:rPr>
          <w:rFonts w:eastAsia="Times New Roman" w:cs="Times New Roman"/>
          <w:szCs w:val="24"/>
        </w:rPr>
        <w:t>(pp. 296</w:t>
      </w:r>
      <w:r w:rsidR="000240E8" w:rsidRPr="00FF50D4">
        <w:rPr>
          <w:rFonts w:cs="Times New Roman"/>
          <w:szCs w:val="24"/>
        </w:rPr>
        <w:t>–</w:t>
      </w:r>
      <w:r w:rsidRPr="000240E8">
        <w:rPr>
          <w:rFonts w:eastAsia="Times New Roman" w:cs="Times New Roman"/>
          <w:szCs w:val="24"/>
        </w:rPr>
        <w:t>323).</w:t>
      </w:r>
      <w:r w:rsidRPr="00FF50D4">
        <w:rPr>
          <w:rFonts w:eastAsia="Times New Roman" w:cs="Times New Roman"/>
          <w:szCs w:val="24"/>
        </w:rPr>
        <w:t xml:space="preserve"> Oxford </w:t>
      </w:r>
      <w:r w:rsidRPr="0026529A">
        <w:rPr>
          <w:rFonts w:eastAsia="Times New Roman" w:cs="Times New Roman"/>
          <w:szCs w:val="24"/>
        </w:rPr>
        <w:t>University Press.</w:t>
      </w:r>
      <w:r w:rsidR="0026529A" w:rsidRPr="0026529A">
        <w:rPr>
          <w:rFonts w:eastAsia="Times New Roman" w:cs="Times New Roman"/>
          <w:szCs w:val="24"/>
        </w:rPr>
        <w:t xml:space="preserve"> </w:t>
      </w:r>
      <w:hyperlink r:id="rId25" w:history="1">
        <w:r w:rsidR="0026529A" w:rsidRPr="0026529A">
          <w:rPr>
            <w:rStyle w:val="Hyperlink"/>
            <w:rFonts w:cs="Times New Roman"/>
            <w:color w:val="auto"/>
            <w:szCs w:val="24"/>
            <w:u w:val="none"/>
            <w:bdr w:val="none" w:sz="0" w:space="0" w:color="auto" w:frame="1"/>
            <w:shd w:val="clear" w:color="auto" w:fill="FFFFFF"/>
          </w:rPr>
          <w:t>https://doi.org/10.1093/oso/9780190881511.003.0012</w:t>
        </w:r>
      </w:hyperlink>
    </w:p>
    <w:p w14:paraId="07147FCC" w14:textId="3B57DAB8" w:rsidR="007B6116" w:rsidRPr="00FF50D4"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Levin, K. (1996). Unconscious phantasy in psychotherapy. </w:t>
      </w:r>
      <w:r w:rsidRPr="00FF50D4">
        <w:rPr>
          <w:rFonts w:eastAsia="Times New Roman" w:cs="Times New Roman"/>
          <w:i/>
          <w:szCs w:val="24"/>
        </w:rPr>
        <w:t>American Journal of Psychotherapy</w:t>
      </w:r>
      <w:r w:rsidRPr="00FF50D4">
        <w:rPr>
          <w:rFonts w:eastAsia="Times New Roman" w:cs="Times New Roman"/>
          <w:szCs w:val="24"/>
        </w:rPr>
        <w:t xml:space="preserve">, </w:t>
      </w:r>
      <w:r w:rsidRPr="00FF50D4">
        <w:rPr>
          <w:rFonts w:eastAsia="Times New Roman" w:cs="Times New Roman"/>
          <w:i/>
          <w:iCs/>
          <w:szCs w:val="24"/>
        </w:rPr>
        <w:t>50</w:t>
      </w:r>
      <w:r w:rsidRPr="00FF50D4">
        <w:rPr>
          <w:rFonts w:eastAsia="Times New Roman" w:cs="Times New Roman"/>
          <w:szCs w:val="24"/>
        </w:rPr>
        <w:t>(2)</w:t>
      </w:r>
      <w:r w:rsidR="009B5AC0" w:rsidRPr="00FF50D4">
        <w:rPr>
          <w:rFonts w:eastAsia="Times New Roman" w:cs="Times New Roman"/>
          <w:szCs w:val="24"/>
        </w:rPr>
        <w:t>,</w:t>
      </w:r>
      <w:r w:rsidRPr="00FF50D4">
        <w:rPr>
          <w:rFonts w:eastAsia="Times New Roman" w:cs="Times New Roman"/>
          <w:szCs w:val="24"/>
        </w:rPr>
        <w:t xml:space="preserve"> 137</w:t>
      </w:r>
      <w:r w:rsidR="009B5AC0" w:rsidRPr="00FF50D4">
        <w:rPr>
          <w:rFonts w:eastAsia="Times New Roman" w:cs="Times New Roman"/>
          <w:szCs w:val="24"/>
        </w:rPr>
        <w:t>–</w:t>
      </w:r>
      <w:r w:rsidRPr="00FF50D4">
        <w:rPr>
          <w:rFonts w:eastAsia="Times New Roman" w:cs="Times New Roman"/>
          <w:szCs w:val="24"/>
        </w:rPr>
        <w:t>153.</w:t>
      </w:r>
    </w:p>
    <w:p w14:paraId="02582689" w14:textId="5ED2A98C" w:rsidR="00BE03E6" w:rsidRDefault="00BE03E6" w:rsidP="00360C40">
      <w:pPr>
        <w:shd w:val="clear" w:color="auto" w:fill="FFFFFF"/>
        <w:spacing w:after="0"/>
        <w:ind w:left="720" w:hanging="720"/>
        <w:rPr>
          <w:rFonts w:eastAsia="Times New Roman" w:cs="Times New Roman"/>
          <w:szCs w:val="24"/>
        </w:rPr>
      </w:pPr>
      <w:r w:rsidRPr="008D24E6">
        <w:rPr>
          <w:color w:val="000000"/>
        </w:rPr>
        <w:t>Levy, K.</w:t>
      </w:r>
      <w:r>
        <w:rPr>
          <w:color w:val="000000"/>
        </w:rPr>
        <w:t xml:space="preserve"> </w:t>
      </w:r>
      <w:r w:rsidRPr="008D24E6">
        <w:rPr>
          <w:color w:val="000000"/>
        </w:rPr>
        <w:t>N., Keefe, J.</w:t>
      </w:r>
      <w:r>
        <w:rPr>
          <w:color w:val="000000"/>
        </w:rPr>
        <w:t xml:space="preserve"> </w:t>
      </w:r>
      <w:r w:rsidRPr="008D24E6">
        <w:rPr>
          <w:color w:val="000000"/>
        </w:rPr>
        <w:t>R., &amp; Ehrenthal, J.</w:t>
      </w:r>
      <w:r>
        <w:rPr>
          <w:color w:val="000000"/>
        </w:rPr>
        <w:t xml:space="preserve"> </w:t>
      </w:r>
      <w:r w:rsidRPr="008D24E6">
        <w:rPr>
          <w:color w:val="000000"/>
        </w:rPr>
        <w:t xml:space="preserve">C. </w:t>
      </w:r>
      <w:r>
        <w:rPr>
          <w:color w:val="000000"/>
        </w:rPr>
        <w:t xml:space="preserve">(2019). </w:t>
      </w:r>
      <w:r w:rsidRPr="008D24E6">
        <w:rPr>
          <w:color w:val="000000"/>
        </w:rPr>
        <w:t>Research support for psychodynamic constructs. In D. Kealy &amp; J.</w:t>
      </w:r>
      <w:r>
        <w:rPr>
          <w:color w:val="000000"/>
        </w:rPr>
        <w:t xml:space="preserve"> </w:t>
      </w:r>
      <w:r w:rsidRPr="008D24E6">
        <w:rPr>
          <w:color w:val="000000"/>
        </w:rPr>
        <w:t xml:space="preserve">S. Ogrodniczuk (Eds.), </w:t>
      </w:r>
      <w:r w:rsidRPr="005629E3">
        <w:rPr>
          <w:i/>
          <w:iCs/>
          <w:color w:val="000000"/>
        </w:rPr>
        <w:t xml:space="preserve">Evolving clinical practice </w:t>
      </w:r>
      <w:r w:rsidRPr="008D24E6">
        <w:rPr>
          <w:color w:val="000000"/>
        </w:rPr>
        <w:t>(pp. 89</w:t>
      </w:r>
      <w:r w:rsidR="00360C40">
        <w:rPr>
          <w:color w:val="000000"/>
        </w:rPr>
        <w:t>–</w:t>
      </w:r>
      <w:r w:rsidRPr="008D24E6">
        <w:rPr>
          <w:color w:val="000000"/>
        </w:rPr>
        <w:t>106). Elsevier.</w:t>
      </w:r>
    </w:p>
    <w:p w14:paraId="623806BA" w14:textId="078E8A31" w:rsidR="00C73FBC" w:rsidRPr="00C73FBC" w:rsidRDefault="007B6116" w:rsidP="00360C40">
      <w:pPr>
        <w:shd w:val="clear" w:color="auto" w:fill="FFFFFF"/>
        <w:spacing w:after="0"/>
        <w:ind w:left="720" w:hanging="720"/>
        <w:rPr>
          <w:rFonts w:eastAsia="Times New Roman" w:cs="Times New Roman"/>
          <w:szCs w:val="24"/>
        </w:rPr>
      </w:pPr>
      <w:r w:rsidRPr="00FF50D4">
        <w:rPr>
          <w:rFonts w:eastAsia="Times New Roman" w:cs="Times New Roman"/>
          <w:szCs w:val="24"/>
        </w:rPr>
        <w:t>Levy, K.</w:t>
      </w:r>
      <w:r w:rsidR="00111C0D">
        <w:rPr>
          <w:rFonts w:eastAsia="Times New Roman" w:cs="Times New Roman"/>
          <w:szCs w:val="24"/>
        </w:rPr>
        <w:t xml:space="preserve"> N.</w:t>
      </w:r>
      <w:r w:rsidR="009B5AC0" w:rsidRPr="00FF50D4">
        <w:rPr>
          <w:rFonts w:eastAsia="Times New Roman" w:cs="Times New Roman"/>
          <w:szCs w:val="24"/>
        </w:rPr>
        <w:t>,</w:t>
      </w:r>
      <w:r w:rsidRPr="00FF50D4">
        <w:rPr>
          <w:rFonts w:eastAsia="Times New Roman" w:cs="Times New Roman"/>
          <w:szCs w:val="24"/>
        </w:rPr>
        <w:t xml:space="preserve"> &amp; Scala, J.</w:t>
      </w:r>
      <w:r w:rsidR="00C73FBC">
        <w:rPr>
          <w:rFonts w:eastAsia="Times New Roman" w:cs="Times New Roman"/>
          <w:szCs w:val="24"/>
        </w:rPr>
        <w:t xml:space="preserve"> W.</w:t>
      </w:r>
      <w:r w:rsidRPr="00FF50D4">
        <w:rPr>
          <w:rFonts w:eastAsia="Times New Roman" w:cs="Times New Roman"/>
          <w:szCs w:val="24"/>
        </w:rPr>
        <w:t xml:space="preserve"> (2012). Transference, transference interpretations, and transference-focused psychotherapies. </w:t>
      </w:r>
      <w:r w:rsidRPr="00FF50D4">
        <w:rPr>
          <w:rFonts w:eastAsia="Times New Roman" w:cs="Times New Roman"/>
          <w:i/>
          <w:szCs w:val="24"/>
        </w:rPr>
        <w:t>Psychotherapy</w:t>
      </w:r>
      <w:r w:rsidRPr="00FF50D4">
        <w:rPr>
          <w:rFonts w:eastAsia="Times New Roman" w:cs="Times New Roman"/>
          <w:szCs w:val="24"/>
        </w:rPr>
        <w:t xml:space="preserve">, </w:t>
      </w:r>
      <w:r w:rsidRPr="00FF50D4">
        <w:rPr>
          <w:rFonts w:eastAsia="Times New Roman" w:cs="Times New Roman"/>
          <w:i/>
          <w:iCs/>
          <w:szCs w:val="24"/>
        </w:rPr>
        <w:t>49</w:t>
      </w:r>
      <w:r w:rsidR="009B5AC0" w:rsidRPr="00FF50D4">
        <w:rPr>
          <w:rFonts w:eastAsia="Times New Roman" w:cs="Times New Roman"/>
          <w:szCs w:val="24"/>
        </w:rPr>
        <w:t>(3),</w:t>
      </w:r>
      <w:r w:rsidRPr="00FF50D4">
        <w:rPr>
          <w:rFonts w:eastAsia="Times New Roman" w:cs="Times New Roman"/>
          <w:szCs w:val="24"/>
        </w:rPr>
        <w:t xml:space="preserve"> 391</w:t>
      </w:r>
      <w:r w:rsidR="009B5AC0" w:rsidRPr="00FF50D4">
        <w:rPr>
          <w:rFonts w:eastAsia="Times New Roman" w:cs="Times New Roman"/>
          <w:szCs w:val="24"/>
        </w:rPr>
        <w:t>–</w:t>
      </w:r>
      <w:r w:rsidRPr="00FF50D4">
        <w:rPr>
          <w:rFonts w:eastAsia="Times New Roman" w:cs="Times New Roman"/>
          <w:szCs w:val="24"/>
        </w:rPr>
        <w:t>403.</w:t>
      </w:r>
      <w:r w:rsidR="00C73FBC">
        <w:rPr>
          <w:rFonts w:eastAsia="Times New Roman" w:cs="Times New Roman"/>
          <w:szCs w:val="24"/>
        </w:rPr>
        <w:t xml:space="preserve"> </w:t>
      </w:r>
      <w:r w:rsidR="00C73FBC" w:rsidRPr="00C73FBC">
        <w:rPr>
          <w:rFonts w:eastAsia="Times New Roman" w:cs="Times New Roman"/>
          <w:szCs w:val="24"/>
        </w:rPr>
        <w:t>https://doi.org/</w:t>
      </w:r>
      <w:hyperlink r:id="rId26" w:tgtFrame="_blank" w:history="1">
        <w:r w:rsidR="00C73FBC" w:rsidRPr="00C73FBC">
          <w:rPr>
            <w:rStyle w:val="Hyperlink"/>
            <w:rFonts w:cs="Times New Roman"/>
            <w:color w:val="auto"/>
            <w:u w:val="none"/>
          </w:rPr>
          <w:t>10.1037/a0029371</w:t>
        </w:r>
      </w:hyperlink>
    </w:p>
    <w:p w14:paraId="57A397C9" w14:textId="461B77D7" w:rsidR="007B6116" w:rsidRPr="00FF50D4" w:rsidRDefault="007B6116" w:rsidP="00360C40">
      <w:pPr>
        <w:widowControl w:val="0"/>
        <w:adjustRightInd w:val="0"/>
        <w:snapToGrid w:val="0"/>
        <w:spacing w:after="0"/>
        <w:ind w:left="720" w:hanging="720"/>
        <w:rPr>
          <w:rFonts w:eastAsia="Times New Roman" w:cs="Times New Roman"/>
          <w:i/>
          <w:szCs w:val="24"/>
        </w:rPr>
      </w:pPr>
      <w:r w:rsidRPr="00FF50D4">
        <w:rPr>
          <w:rFonts w:eastAsia="Times New Roman" w:cs="Times New Roman"/>
          <w:szCs w:val="24"/>
        </w:rPr>
        <w:t>Lloyd, J. (2017)</w:t>
      </w:r>
      <w:r w:rsidR="009B5AC0" w:rsidRPr="00FF50D4">
        <w:rPr>
          <w:rFonts w:eastAsia="Times New Roman" w:cs="Times New Roman"/>
          <w:szCs w:val="24"/>
        </w:rPr>
        <w:t>.</w:t>
      </w:r>
      <w:r w:rsidRPr="00FF50D4">
        <w:rPr>
          <w:rFonts w:eastAsia="Times New Roman" w:cs="Times New Roman"/>
          <w:szCs w:val="24"/>
        </w:rPr>
        <w:t xml:space="preserve"> Therapeutic use of metaphor: Cultural connectivity. </w:t>
      </w:r>
      <w:r w:rsidRPr="00FF50D4">
        <w:rPr>
          <w:rFonts w:eastAsia="Times New Roman" w:cs="Times New Roman"/>
          <w:i/>
          <w:szCs w:val="24"/>
        </w:rPr>
        <w:t>Journal of Experiential Psychotherapy</w:t>
      </w:r>
      <w:r w:rsidRPr="00FF50D4">
        <w:rPr>
          <w:rFonts w:eastAsia="Times New Roman" w:cs="Times New Roman"/>
          <w:iCs/>
          <w:szCs w:val="24"/>
        </w:rPr>
        <w:t>,</w:t>
      </w:r>
      <w:r w:rsidRPr="00FF50D4">
        <w:rPr>
          <w:rFonts w:eastAsia="Times New Roman" w:cs="Times New Roman"/>
          <w:szCs w:val="24"/>
        </w:rPr>
        <w:t xml:space="preserve"> </w:t>
      </w:r>
      <w:r w:rsidRPr="00FF50D4">
        <w:rPr>
          <w:rFonts w:eastAsia="Times New Roman" w:cs="Times New Roman"/>
          <w:i/>
          <w:iCs/>
          <w:szCs w:val="24"/>
        </w:rPr>
        <w:t>20</w:t>
      </w:r>
      <w:r w:rsidR="00650083" w:rsidRPr="00FF50D4">
        <w:rPr>
          <w:rFonts w:eastAsia="Times New Roman" w:cs="Times New Roman"/>
          <w:szCs w:val="24"/>
        </w:rPr>
        <w:t>(2)</w:t>
      </w:r>
      <w:r w:rsidRPr="00FF50D4">
        <w:rPr>
          <w:rFonts w:eastAsia="Times New Roman" w:cs="Times New Roman"/>
          <w:szCs w:val="24"/>
        </w:rPr>
        <w:t>, 3</w:t>
      </w:r>
      <w:r w:rsidR="009B5AC0" w:rsidRPr="00FF50D4">
        <w:rPr>
          <w:rFonts w:eastAsia="Times New Roman" w:cs="Times New Roman"/>
          <w:szCs w:val="24"/>
        </w:rPr>
        <w:t>–</w:t>
      </w:r>
      <w:r w:rsidRPr="00FF50D4">
        <w:rPr>
          <w:rFonts w:eastAsia="Times New Roman" w:cs="Times New Roman"/>
          <w:szCs w:val="24"/>
        </w:rPr>
        <w:t>10.</w:t>
      </w:r>
    </w:p>
    <w:p w14:paraId="3A02D3B6" w14:textId="489579A9" w:rsidR="007B6116" w:rsidRPr="00FF50D4"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Malkomsen, A., Røssberg, J. I., Dammen, T., </w:t>
      </w:r>
      <w:r w:rsidR="00650083" w:rsidRPr="00FF50D4">
        <w:rPr>
          <w:rFonts w:eastAsia="Times New Roman" w:cs="Times New Roman"/>
          <w:szCs w:val="24"/>
        </w:rPr>
        <w:t>Wilberg, T., Løvgren, A., Ulberg, R., &amp; Evensen, J.</w:t>
      </w:r>
      <w:r w:rsidRPr="00FF50D4">
        <w:rPr>
          <w:rFonts w:eastAsia="Times New Roman" w:cs="Times New Roman"/>
          <w:szCs w:val="24"/>
        </w:rPr>
        <w:t xml:space="preserve"> (2021). Digging down or scratching the surface: How patients use metaphors to describe their experiences of psychotherapy. </w:t>
      </w:r>
      <w:r w:rsidRPr="00FF50D4">
        <w:rPr>
          <w:rFonts w:eastAsia="Times New Roman" w:cs="Times New Roman"/>
          <w:i/>
          <w:szCs w:val="24"/>
        </w:rPr>
        <w:t>BMC Psychiatry</w:t>
      </w:r>
      <w:r w:rsidR="00650083" w:rsidRPr="00FF50D4">
        <w:rPr>
          <w:rFonts w:eastAsia="Times New Roman" w:cs="Times New Roman"/>
          <w:iCs/>
          <w:szCs w:val="24"/>
        </w:rPr>
        <w:t>,</w:t>
      </w:r>
      <w:r w:rsidRPr="00FF50D4">
        <w:rPr>
          <w:rFonts w:eastAsia="Times New Roman" w:cs="Times New Roman"/>
          <w:szCs w:val="24"/>
        </w:rPr>
        <w:t xml:space="preserve"> </w:t>
      </w:r>
      <w:r w:rsidRPr="00FF50D4">
        <w:rPr>
          <w:rFonts w:eastAsia="Times New Roman" w:cs="Times New Roman"/>
          <w:i/>
          <w:iCs/>
          <w:szCs w:val="24"/>
        </w:rPr>
        <w:t>21</w:t>
      </w:r>
      <w:r w:rsidRPr="00FF50D4">
        <w:rPr>
          <w:rFonts w:eastAsia="Times New Roman" w:cs="Times New Roman"/>
          <w:szCs w:val="24"/>
        </w:rPr>
        <w:t>,</w:t>
      </w:r>
      <w:r w:rsidRPr="00FF50D4">
        <w:rPr>
          <w:rFonts w:eastAsia="Times New Roman" w:cs="Times New Roman"/>
          <w:b/>
          <w:szCs w:val="24"/>
        </w:rPr>
        <w:t xml:space="preserve"> </w:t>
      </w:r>
      <w:r w:rsidR="005605B8" w:rsidRPr="00FF50D4">
        <w:rPr>
          <w:rFonts w:eastAsia="Times New Roman" w:cs="Times New Roman"/>
          <w:bCs/>
          <w:szCs w:val="24"/>
        </w:rPr>
        <w:t>A</w:t>
      </w:r>
      <w:r w:rsidR="00650083" w:rsidRPr="00FF50D4">
        <w:rPr>
          <w:rFonts w:eastAsia="Times New Roman" w:cs="Times New Roman"/>
          <w:bCs/>
          <w:szCs w:val="24"/>
        </w:rPr>
        <w:t>rticle</w:t>
      </w:r>
      <w:r w:rsidR="00650083" w:rsidRPr="00FF50D4">
        <w:rPr>
          <w:rFonts w:eastAsia="Times New Roman" w:cs="Times New Roman"/>
          <w:b/>
          <w:szCs w:val="24"/>
        </w:rPr>
        <w:t xml:space="preserve"> </w:t>
      </w:r>
      <w:r w:rsidRPr="00FF50D4">
        <w:rPr>
          <w:rFonts w:eastAsia="Times New Roman" w:cs="Times New Roman"/>
          <w:szCs w:val="24"/>
        </w:rPr>
        <w:t>533</w:t>
      </w:r>
      <w:r w:rsidR="00650083" w:rsidRPr="00FF50D4">
        <w:rPr>
          <w:rFonts w:eastAsia="Times New Roman" w:cs="Times New Roman"/>
          <w:szCs w:val="24"/>
        </w:rPr>
        <w:t>.</w:t>
      </w:r>
      <w:r w:rsidRPr="00FF50D4">
        <w:rPr>
          <w:rFonts w:eastAsia="Times New Roman" w:cs="Times New Roman"/>
          <w:szCs w:val="24"/>
        </w:rPr>
        <w:t xml:space="preserve"> https://doi.org/10.1186/s12888-021-03551-1</w:t>
      </w:r>
    </w:p>
    <w:p w14:paraId="1980B0DB" w14:textId="41FCC1D7" w:rsidR="007B6116" w:rsidRPr="00FF50D4"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McCullough, L., </w:t>
      </w:r>
      <w:r w:rsidR="00650083" w:rsidRPr="00FF50D4">
        <w:rPr>
          <w:rFonts w:eastAsia="Times New Roman" w:cs="Times New Roman"/>
          <w:szCs w:val="24"/>
        </w:rPr>
        <w:t xml:space="preserve">Kuhn, N., Andrews, S., Kaplan, A., Wolf, J., &amp; Hurley, C. L. </w:t>
      </w:r>
      <w:r w:rsidRPr="00FF50D4">
        <w:rPr>
          <w:rFonts w:eastAsia="Times New Roman" w:cs="Times New Roman"/>
          <w:szCs w:val="24"/>
        </w:rPr>
        <w:t>(2003)</w:t>
      </w:r>
      <w:r w:rsidRPr="00FF50D4">
        <w:rPr>
          <w:rFonts w:eastAsia="Times New Roman" w:cs="Times New Roman"/>
          <w:i/>
          <w:szCs w:val="24"/>
        </w:rPr>
        <w:t xml:space="preserve">. Treating affect phobia: A manual for short-term dynamic psychotherapy. </w:t>
      </w:r>
      <w:r w:rsidRPr="00FF50D4">
        <w:rPr>
          <w:rFonts w:eastAsia="Times New Roman" w:cs="Times New Roman"/>
          <w:szCs w:val="24"/>
        </w:rPr>
        <w:t>Guilford Press.</w:t>
      </w:r>
    </w:p>
    <w:p w14:paraId="790D7CD3" w14:textId="3D4F41FB" w:rsidR="007B6116" w:rsidRPr="00FF50D4"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McWilliams, N. (1999). </w:t>
      </w:r>
      <w:r w:rsidRPr="00FF50D4">
        <w:rPr>
          <w:rFonts w:eastAsia="Times New Roman" w:cs="Times New Roman"/>
          <w:i/>
          <w:szCs w:val="24"/>
        </w:rPr>
        <w:t>Psychoanalytic case formulation</w:t>
      </w:r>
      <w:r w:rsidRPr="00FF50D4">
        <w:rPr>
          <w:rFonts w:eastAsia="Times New Roman" w:cs="Times New Roman"/>
          <w:szCs w:val="24"/>
        </w:rPr>
        <w:t>. Guilford</w:t>
      </w:r>
      <w:r w:rsidR="0055016B" w:rsidRPr="00FF50D4">
        <w:rPr>
          <w:rFonts w:eastAsia="Times New Roman" w:cs="Times New Roman"/>
          <w:szCs w:val="24"/>
        </w:rPr>
        <w:t xml:space="preserve"> Press</w:t>
      </w:r>
      <w:r w:rsidRPr="00FF50D4">
        <w:rPr>
          <w:rFonts w:eastAsia="Times New Roman" w:cs="Times New Roman"/>
          <w:szCs w:val="24"/>
        </w:rPr>
        <w:t>.</w:t>
      </w:r>
    </w:p>
    <w:p w14:paraId="157A9E7F" w14:textId="6597BD91" w:rsidR="007B6116" w:rsidRPr="00FF50D4"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McWilliams, N. (2004). </w:t>
      </w:r>
      <w:r w:rsidRPr="00FF50D4">
        <w:rPr>
          <w:rFonts w:eastAsia="Times New Roman" w:cs="Times New Roman"/>
          <w:i/>
          <w:szCs w:val="24"/>
        </w:rPr>
        <w:t>Psychoanalytic psychotherapy: A practitioner’s guide</w:t>
      </w:r>
      <w:r w:rsidRPr="00FF50D4">
        <w:rPr>
          <w:rFonts w:eastAsia="Times New Roman" w:cs="Times New Roman"/>
          <w:szCs w:val="24"/>
        </w:rPr>
        <w:t>. Guilford</w:t>
      </w:r>
      <w:r w:rsidR="0055016B" w:rsidRPr="00FF50D4">
        <w:rPr>
          <w:rFonts w:eastAsia="Times New Roman" w:cs="Times New Roman"/>
          <w:szCs w:val="24"/>
        </w:rPr>
        <w:t xml:space="preserve"> Press</w:t>
      </w:r>
      <w:r w:rsidRPr="00FF50D4">
        <w:rPr>
          <w:rFonts w:eastAsia="Times New Roman" w:cs="Times New Roman"/>
          <w:szCs w:val="24"/>
        </w:rPr>
        <w:t>.</w:t>
      </w:r>
    </w:p>
    <w:p w14:paraId="1C1F1AB9" w14:textId="77777777" w:rsidR="007B6116" w:rsidRPr="00FF50D4" w:rsidRDefault="007B6116" w:rsidP="00360C40">
      <w:pPr>
        <w:widowControl w:val="0"/>
        <w:pBdr>
          <w:top w:val="nil"/>
          <w:left w:val="nil"/>
          <w:bottom w:val="nil"/>
          <w:right w:val="nil"/>
          <w:between w:val="nil"/>
        </w:pBdr>
        <w:shd w:val="clear" w:color="auto" w:fill="FFFFFF"/>
        <w:adjustRightInd w:val="0"/>
        <w:snapToGrid w:val="0"/>
        <w:spacing w:after="0"/>
        <w:ind w:left="720" w:hanging="720"/>
        <w:rPr>
          <w:rFonts w:eastAsia="Times New Roman" w:cs="Times New Roman"/>
          <w:szCs w:val="24"/>
        </w:rPr>
      </w:pPr>
      <w:r w:rsidRPr="00FF50D4">
        <w:rPr>
          <w:rFonts w:eastAsia="Times New Roman" w:cs="Times New Roman"/>
          <w:szCs w:val="24"/>
        </w:rPr>
        <w:t xml:space="preserve">Safran, J. D. (2012). </w:t>
      </w:r>
      <w:r w:rsidRPr="00FF50D4">
        <w:rPr>
          <w:rFonts w:eastAsia="Times New Roman" w:cs="Times New Roman"/>
          <w:i/>
          <w:szCs w:val="24"/>
        </w:rPr>
        <w:t>Psychoanalysis and psychoanalytic therapies</w:t>
      </w:r>
      <w:r w:rsidRPr="00FF50D4">
        <w:rPr>
          <w:rFonts w:eastAsia="Times New Roman" w:cs="Times New Roman"/>
          <w:szCs w:val="24"/>
        </w:rPr>
        <w:t>. American Psychological Association.</w:t>
      </w:r>
    </w:p>
    <w:p w14:paraId="7050E19A" w14:textId="7F382A26" w:rsidR="007B6116" w:rsidRPr="005C45E9" w:rsidRDefault="007B6116" w:rsidP="00360C40">
      <w:pPr>
        <w:widowControl w:val="0"/>
        <w:pBdr>
          <w:top w:val="nil"/>
          <w:left w:val="nil"/>
          <w:bottom w:val="nil"/>
          <w:right w:val="nil"/>
          <w:between w:val="nil"/>
        </w:pBdr>
        <w:shd w:val="clear" w:color="auto" w:fill="FFFFFF"/>
        <w:adjustRightInd w:val="0"/>
        <w:snapToGrid w:val="0"/>
        <w:spacing w:after="0"/>
        <w:ind w:left="720" w:hanging="720"/>
        <w:rPr>
          <w:rFonts w:eastAsia="Times New Roman" w:cs="Times New Roman"/>
          <w:szCs w:val="24"/>
        </w:rPr>
      </w:pPr>
      <w:r w:rsidRPr="00FF50D4">
        <w:rPr>
          <w:rFonts w:eastAsia="Times New Roman" w:cs="Times New Roman"/>
          <w:szCs w:val="24"/>
        </w:rPr>
        <w:t xml:space="preserve">Safran, J. D., &amp; Kraus, J. (2014). Alliance ruptures, impasses, and enactments: A relational </w:t>
      </w:r>
      <w:r w:rsidRPr="005C45E9">
        <w:rPr>
          <w:rFonts w:eastAsia="Times New Roman" w:cs="Times New Roman"/>
          <w:szCs w:val="24"/>
        </w:rPr>
        <w:t xml:space="preserve">perspective. </w:t>
      </w:r>
      <w:r w:rsidRPr="005C45E9">
        <w:rPr>
          <w:rFonts w:eastAsia="Times New Roman" w:cs="Times New Roman"/>
          <w:i/>
          <w:szCs w:val="24"/>
        </w:rPr>
        <w:t>Psychotherapy</w:t>
      </w:r>
      <w:r w:rsidRPr="005C45E9">
        <w:rPr>
          <w:rFonts w:eastAsia="Times New Roman" w:cs="Times New Roman"/>
          <w:szCs w:val="24"/>
        </w:rPr>
        <w:t xml:space="preserve">, </w:t>
      </w:r>
      <w:r w:rsidRPr="005C45E9">
        <w:rPr>
          <w:rFonts w:eastAsia="Times New Roman" w:cs="Times New Roman"/>
          <w:i/>
          <w:iCs/>
          <w:szCs w:val="24"/>
        </w:rPr>
        <w:t>51</w:t>
      </w:r>
      <w:r w:rsidR="00A91EAD" w:rsidRPr="005C45E9">
        <w:rPr>
          <w:rFonts w:eastAsia="Times New Roman" w:cs="Times New Roman"/>
          <w:szCs w:val="24"/>
        </w:rPr>
        <w:t>(3)</w:t>
      </w:r>
      <w:r w:rsidR="0055016B" w:rsidRPr="005C45E9">
        <w:rPr>
          <w:rFonts w:eastAsia="Times New Roman" w:cs="Times New Roman"/>
          <w:szCs w:val="24"/>
        </w:rPr>
        <w:t xml:space="preserve">, </w:t>
      </w:r>
      <w:r w:rsidRPr="005C45E9">
        <w:rPr>
          <w:rFonts w:eastAsia="Times New Roman" w:cs="Times New Roman"/>
          <w:szCs w:val="24"/>
        </w:rPr>
        <w:t>381</w:t>
      </w:r>
      <w:r w:rsidR="0055016B" w:rsidRPr="005C45E9">
        <w:rPr>
          <w:rFonts w:eastAsia="Times New Roman" w:cs="Times New Roman"/>
          <w:szCs w:val="24"/>
        </w:rPr>
        <w:t>–</w:t>
      </w:r>
      <w:r w:rsidRPr="005C45E9">
        <w:rPr>
          <w:rFonts w:eastAsia="Times New Roman" w:cs="Times New Roman"/>
          <w:szCs w:val="24"/>
        </w:rPr>
        <w:t>387.</w:t>
      </w:r>
      <w:r w:rsidR="005C45E9" w:rsidRPr="005C45E9">
        <w:rPr>
          <w:rFonts w:eastAsia="Times New Roman" w:cs="Times New Roman"/>
          <w:szCs w:val="24"/>
        </w:rPr>
        <w:t xml:space="preserve"> </w:t>
      </w:r>
      <w:hyperlink r:id="rId27" w:tgtFrame="_blank" w:history="1">
        <w:r w:rsidR="005C45E9" w:rsidRPr="005C45E9">
          <w:rPr>
            <w:rStyle w:val="Hyperlink"/>
            <w:rFonts w:cs="Times New Roman"/>
            <w:color w:val="auto"/>
            <w:szCs w:val="24"/>
            <w:u w:val="none"/>
            <w:shd w:val="clear" w:color="auto" w:fill="FFFFFF"/>
          </w:rPr>
          <w:t>https://doi.org/10.1037/a0036815</w:t>
        </w:r>
      </w:hyperlink>
    </w:p>
    <w:p w14:paraId="0840A8E8" w14:textId="339C74AB" w:rsidR="00B64C80" w:rsidRDefault="00B64C80" w:rsidP="00360C40">
      <w:pPr>
        <w:widowControl w:val="0"/>
        <w:pBdr>
          <w:top w:val="nil"/>
          <w:left w:val="nil"/>
          <w:bottom w:val="nil"/>
          <w:right w:val="nil"/>
          <w:between w:val="nil"/>
        </w:pBdr>
        <w:shd w:val="clear" w:color="auto" w:fill="FFFFFF"/>
        <w:adjustRightInd w:val="0"/>
        <w:snapToGrid w:val="0"/>
        <w:spacing w:after="0"/>
        <w:ind w:left="720" w:hanging="720"/>
        <w:rPr>
          <w:rFonts w:eastAsia="Times New Roman" w:cs="Times New Roman"/>
          <w:szCs w:val="24"/>
        </w:rPr>
      </w:pPr>
      <w:r w:rsidRPr="0001722F">
        <w:t>Sarnat</w:t>
      </w:r>
      <w:r w:rsidRPr="002112D3">
        <w:t>, J. E. (201</w:t>
      </w:r>
      <w:r>
        <w:t>6</w:t>
      </w:r>
      <w:r w:rsidRPr="002112D3">
        <w:t xml:space="preserve">). </w:t>
      </w:r>
      <w:r w:rsidRPr="002112D3">
        <w:rPr>
          <w:i/>
        </w:rPr>
        <w:t>Supervision essentials for psychodynamic psychotherapies</w:t>
      </w:r>
      <w:r w:rsidRPr="002112D3">
        <w:t xml:space="preserve">. American </w:t>
      </w:r>
      <w:r w:rsidRPr="004511F6">
        <w:rPr>
          <w:rFonts w:cs="Times New Roman"/>
          <w:szCs w:val="24"/>
        </w:rPr>
        <w:t xml:space="preserve">Psychological Association. </w:t>
      </w:r>
      <w:hyperlink r:id="rId28" w:tgtFrame="_blank" w:history="1">
        <w:r w:rsidRPr="004511F6">
          <w:rPr>
            <w:rStyle w:val="Hyperlink"/>
            <w:rFonts w:cs="Times New Roman"/>
            <w:color w:val="auto"/>
            <w:szCs w:val="24"/>
            <w:u w:val="none"/>
            <w:shd w:val="clear" w:color="auto" w:fill="FFFFFF"/>
          </w:rPr>
          <w:t>https://doi.org/10.1037/14802-000</w:t>
        </w:r>
      </w:hyperlink>
    </w:p>
    <w:p w14:paraId="69EBCC33" w14:textId="6AD854F8" w:rsidR="007B6116" w:rsidRPr="002C4F34" w:rsidRDefault="007B6116" w:rsidP="00360C40">
      <w:pPr>
        <w:widowControl w:val="0"/>
        <w:pBdr>
          <w:top w:val="nil"/>
          <w:left w:val="nil"/>
          <w:bottom w:val="nil"/>
          <w:right w:val="nil"/>
          <w:between w:val="nil"/>
        </w:pBdr>
        <w:shd w:val="clear" w:color="auto" w:fill="FFFFFF"/>
        <w:adjustRightInd w:val="0"/>
        <w:snapToGrid w:val="0"/>
        <w:spacing w:after="0"/>
        <w:ind w:left="720" w:hanging="720"/>
        <w:rPr>
          <w:rFonts w:eastAsia="Times New Roman" w:cs="Times New Roman"/>
          <w:szCs w:val="24"/>
        </w:rPr>
      </w:pPr>
      <w:r w:rsidRPr="00FF50D4">
        <w:rPr>
          <w:rFonts w:eastAsia="Times New Roman" w:cs="Times New Roman"/>
          <w:szCs w:val="24"/>
        </w:rPr>
        <w:t xml:space="preserve">Schore, J. R., &amp; Schore, A. N. (2008). Modern attachment theory: The central role of affect regulation in development and treatment. </w:t>
      </w:r>
      <w:r w:rsidRPr="00FF50D4">
        <w:rPr>
          <w:rFonts w:eastAsia="Times New Roman" w:cs="Times New Roman"/>
          <w:i/>
          <w:szCs w:val="24"/>
        </w:rPr>
        <w:t>Clinical Social Work Journal</w:t>
      </w:r>
      <w:r w:rsidRPr="00FF50D4">
        <w:rPr>
          <w:rFonts w:eastAsia="Times New Roman" w:cs="Times New Roman"/>
          <w:szCs w:val="24"/>
        </w:rPr>
        <w:t xml:space="preserve">, </w:t>
      </w:r>
      <w:r w:rsidRPr="00FF50D4">
        <w:rPr>
          <w:rFonts w:eastAsia="Times New Roman" w:cs="Times New Roman"/>
          <w:i/>
          <w:iCs/>
          <w:szCs w:val="24"/>
        </w:rPr>
        <w:t>36</w:t>
      </w:r>
      <w:r w:rsidR="00A91EAD" w:rsidRPr="00FF50D4">
        <w:rPr>
          <w:rFonts w:eastAsia="Times New Roman" w:cs="Times New Roman"/>
          <w:szCs w:val="24"/>
        </w:rPr>
        <w:t>(1)</w:t>
      </w:r>
      <w:r w:rsidRPr="00FF50D4">
        <w:rPr>
          <w:rFonts w:eastAsia="Times New Roman" w:cs="Times New Roman"/>
          <w:szCs w:val="24"/>
        </w:rPr>
        <w:t>, 9</w:t>
      </w:r>
      <w:r w:rsidR="00A91EAD" w:rsidRPr="00FF50D4">
        <w:rPr>
          <w:rFonts w:eastAsia="Times New Roman" w:cs="Times New Roman"/>
          <w:szCs w:val="24"/>
        </w:rPr>
        <w:t>–</w:t>
      </w:r>
      <w:r w:rsidRPr="00FF50D4">
        <w:rPr>
          <w:rFonts w:eastAsia="Times New Roman" w:cs="Times New Roman"/>
          <w:szCs w:val="24"/>
        </w:rPr>
        <w:t>20.</w:t>
      </w:r>
      <w:r w:rsidR="002C4F34">
        <w:rPr>
          <w:rFonts w:eastAsia="Times New Roman" w:cs="Times New Roman"/>
          <w:szCs w:val="24"/>
        </w:rPr>
        <w:t xml:space="preserve"> </w:t>
      </w:r>
      <w:hyperlink r:id="rId29" w:tgtFrame="_blank" w:history="1">
        <w:r w:rsidR="002C4F34" w:rsidRPr="002C4F34">
          <w:rPr>
            <w:rStyle w:val="Hyperlink"/>
            <w:rFonts w:cs="Times New Roman"/>
            <w:color w:val="auto"/>
            <w:szCs w:val="24"/>
            <w:u w:val="none"/>
            <w:shd w:val="clear" w:color="auto" w:fill="FFFFFF"/>
          </w:rPr>
          <w:t>https://doi.org/10.1007/s10615-007-0111-7</w:t>
        </w:r>
      </w:hyperlink>
    </w:p>
    <w:p w14:paraId="1605B917" w14:textId="1059D412" w:rsidR="007B6116" w:rsidRPr="000E0F5B" w:rsidRDefault="00AB2090" w:rsidP="00360C40">
      <w:pPr>
        <w:widowControl w:val="0"/>
        <w:adjustRightInd w:val="0"/>
        <w:snapToGrid w:val="0"/>
        <w:spacing w:after="0"/>
        <w:ind w:left="720" w:hanging="720"/>
        <w:rPr>
          <w:rFonts w:eastAsia="Times New Roman" w:cs="Times New Roman"/>
          <w:szCs w:val="24"/>
        </w:rPr>
      </w:pPr>
      <w:r w:rsidRPr="005677E9">
        <w:rPr>
          <w:rFonts w:cs="Times New Roman"/>
          <w:szCs w:val="24"/>
        </w:rPr>
        <w:t xml:space="preserve">Sharpless, B. A., &amp; Barber, J. P. (2012). Corrective emotional experiences from a psychodynamic perspective. In L. G. Castonguay &amp; C. E. Hill (Eds.), </w:t>
      </w:r>
      <w:r w:rsidRPr="005677E9">
        <w:rPr>
          <w:rFonts w:cs="Times New Roman"/>
          <w:i/>
          <w:szCs w:val="24"/>
        </w:rPr>
        <w:t>Transformation in psychotherapy: Corrective experiences across cognitive behavioral, humanistic, and psychodynamic approaches</w:t>
      </w:r>
      <w:r w:rsidRPr="005677E9">
        <w:rPr>
          <w:rFonts w:cs="Times New Roman"/>
          <w:szCs w:val="24"/>
        </w:rPr>
        <w:t xml:space="preserve"> (pp. 31</w:t>
      </w:r>
      <w:r w:rsidR="00360C40">
        <w:rPr>
          <w:rFonts w:cs="Times New Roman"/>
          <w:szCs w:val="24"/>
        </w:rPr>
        <w:t>–</w:t>
      </w:r>
      <w:r w:rsidRPr="005677E9">
        <w:rPr>
          <w:rFonts w:cs="Times New Roman"/>
          <w:szCs w:val="24"/>
        </w:rPr>
        <w:t xml:space="preserve">49). American Psychological Association. </w:t>
      </w:r>
      <w:hyperlink r:id="rId30" w:history="1">
        <w:r w:rsidRPr="005677E9">
          <w:rPr>
            <w:rFonts w:cs="Times New Roman"/>
            <w:szCs w:val="24"/>
          </w:rPr>
          <w:t>https://doi.org/10.1037/13747-003</w:t>
        </w:r>
      </w:hyperlink>
    </w:p>
    <w:p w14:paraId="749A64CB" w14:textId="77777777" w:rsidR="007B6116" w:rsidRPr="00FF50D4"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Shedler, J. (2006). </w:t>
      </w:r>
      <w:r w:rsidRPr="00FF50D4">
        <w:rPr>
          <w:rFonts w:eastAsia="Times New Roman" w:cs="Times New Roman"/>
          <w:i/>
          <w:szCs w:val="24"/>
        </w:rPr>
        <w:t>That was then, this is now: An introduction to contemporary psychodynamic psychotherapy</w:t>
      </w:r>
      <w:r w:rsidRPr="00FF50D4">
        <w:rPr>
          <w:rFonts w:eastAsia="Times New Roman" w:cs="Times New Roman"/>
          <w:szCs w:val="24"/>
        </w:rPr>
        <w:t>. https://jonathanshedler.com/wp-content/uploads/2020/07/Shedler-That-was-then-this-is-now-R10.pdf</w:t>
      </w:r>
    </w:p>
    <w:p w14:paraId="6219BDD9" w14:textId="3CDA3303" w:rsidR="007B6116" w:rsidRPr="00DE4771" w:rsidRDefault="007B6116" w:rsidP="00360C40">
      <w:pPr>
        <w:widowControl w:val="0"/>
        <w:pBdr>
          <w:top w:val="nil"/>
          <w:left w:val="nil"/>
          <w:bottom w:val="nil"/>
          <w:right w:val="nil"/>
          <w:between w:val="nil"/>
        </w:pBdr>
        <w:shd w:val="clear" w:color="auto" w:fill="FFFFFF"/>
        <w:adjustRightInd w:val="0"/>
        <w:snapToGrid w:val="0"/>
        <w:spacing w:after="0"/>
        <w:ind w:left="720" w:hanging="720"/>
        <w:rPr>
          <w:rFonts w:eastAsia="Times New Roman" w:cs="Times New Roman"/>
          <w:szCs w:val="24"/>
        </w:rPr>
      </w:pPr>
      <w:r w:rsidRPr="00FF50D4">
        <w:rPr>
          <w:rFonts w:eastAsia="Times New Roman" w:cs="Times New Roman"/>
          <w:szCs w:val="24"/>
        </w:rPr>
        <w:t xml:space="preserve">Shedler, J. (2010). The efficacy of psychodynamic psychotherapy. </w:t>
      </w:r>
      <w:r w:rsidRPr="00FF50D4">
        <w:rPr>
          <w:rFonts w:eastAsia="Times New Roman" w:cs="Times New Roman"/>
          <w:i/>
          <w:szCs w:val="24"/>
        </w:rPr>
        <w:t>American Psychologist</w:t>
      </w:r>
      <w:r w:rsidRPr="00FF50D4">
        <w:rPr>
          <w:rFonts w:eastAsia="Times New Roman" w:cs="Times New Roman"/>
          <w:szCs w:val="24"/>
        </w:rPr>
        <w:t xml:space="preserve">, </w:t>
      </w:r>
      <w:r w:rsidRPr="00FF50D4">
        <w:rPr>
          <w:rFonts w:eastAsia="Times New Roman" w:cs="Times New Roman"/>
          <w:i/>
          <w:iCs/>
          <w:szCs w:val="24"/>
        </w:rPr>
        <w:t>65</w:t>
      </w:r>
      <w:r w:rsidR="00A91EAD" w:rsidRPr="00FF50D4">
        <w:rPr>
          <w:rFonts w:eastAsia="Times New Roman" w:cs="Times New Roman"/>
          <w:szCs w:val="24"/>
        </w:rPr>
        <w:t>(2)</w:t>
      </w:r>
      <w:r w:rsidRPr="00FF50D4">
        <w:rPr>
          <w:rFonts w:eastAsia="Times New Roman" w:cs="Times New Roman"/>
          <w:szCs w:val="24"/>
        </w:rPr>
        <w:t xml:space="preserve">, </w:t>
      </w:r>
      <w:r w:rsidRPr="00DE4771">
        <w:rPr>
          <w:rFonts w:eastAsia="Times New Roman" w:cs="Times New Roman"/>
          <w:szCs w:val="24"/>
        </w:rPr>
        <w:t>90</w:t>
      </w:r>
      <w:r w:rsidR="00A91EAD" w:rsidRPr="00DE4771">
        <w:rPr>
          <w:rFonts w:eastAsia="Times New Roman" w:cs="Times New Roman"/>
          <w:szCs w:val="24"/>
        </w:rPr>
        <w:t>–</w:t>
      </w:r>
      <w:r w:rsidRPr="00DE4771">
        <w:rPr>
          <w:rFonts w:eastAsia="Times New Roman" w:cs="Times New Roman"/>
          <w:szCs w:val="24"/>
        </w:rPr>
        <w:t>109.</w:t>
      </w:r>
      <w:r w:rsidR="00DE4771" w:rsidRPr="00DE4771">
        <w:rPr>
          <w:rFonts w:eastAsia="Times New Roman" w:cs="Times New Roman"/>
          <w:szCs w:val="24"/>
        </w:rPr>
        <w:t xml:space="preserve"> </w:t>
      </w:r>
      <w:r w:rsidR="00DE4771" w:rsidRPr="00DE4771">
        <w:rPr>
          <w:rFonts w:cs="Times New Roman"/>
          <w:szCs w:val="24"/>
          <w:shd w:val="clear" w:color="auto" w:fill="FFFFFF"/>
        </w:rPr>
        <w:t>https://doi.org/10.1037/a0018378</w:t>
      </w:r>
    </w:p>
    <w:p w14:paraId="109522A6" w14:textId="17D4F2CB" w:rsidR="007B6116" w:rsidRPr="00C62FB5"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Sims, P. A. (2003). Working with metaphor. </w:t>
      </w:r>
      <w:r w:rsidRPr="00FF50D4">
        <w:rPr>
          <w:rFonts w:eastAsia="Times New Roman" w:cs="Times New Roman"/>
          <w:i/>
          <w:szCs w:val="24"/>
        </w:rPr>
        <w:t>American Journal of Psychotherapy</w:t>
      </w:r>
      <w:r w:rsidRPr="00FF50D4">
        <w:rPr>
          <w:rFonts w:eastAsia="Times New Roman" w:cs="Times New Roman"/>
          <w:szCs w:val="24"/>
        </w:rPr>
        <w:t xml:space="preserve">, </w:t>
      </w:r>
      <w:r w:rsidRPr="00FF50D4">
        <w:rPr>
          <w:rFonts w:eastAsia="Times New Roman" w:cs="Times New Roman"/>
          <w:i/>
          <w:iCs/>
          <w:szCs w:val="24"/>
        </w:rPr>
        <w:t>57</w:t>
      </w:r>
      <w:r w:rsidR="00A91EAD" w:rsidRPr="00FF50D4">
        <w:rPr>
          <w:rFonts w:eastAsia="Times New Roman" w:cs="Times New Roman"/>
          <w:szCs w:val="24"/>
        </w:rPr>
        <w:t>(4)</w:t>
      </w:r>
      <w:r w:rsidRPr="00FF50D4">
        <w:rPr>
          <w:rFonts w:eastAsia="Times New Roman" w:cs="Times New Roman"/>
          <w:szCs w:val="24"/>
        </w:rPr>
        <w:t>, 528</w:t>
      </w:r>
      <w:r w:rsidR="00A91EAD" w:rsidRPr="00FF50D4">
        <w:rPr>
          <w:rFonts w:eastAsia="Times New Roman" w:cs="Times New Roman"/>
          <w:szCs w:val="24"/>
        </w:rPr>
        <w:t>–</w:t>
      </w:r>
      <w:r w:rsidRPr="00C62FB5">
        <w:rPr>
          <w:rFonts w:eastAsia="Times New Roman" w:cs="Times New Roman"/>
          <w:szCs w:val="24"/>
        </w:rPr>
        <w:t>536.</w:t>
      </w:r>
      <w:r w:rsidR="00C62FB5" w:rsidRPr="00C62FB5">
        <w:rPr>
          <w:rFonts w:eastAsia="Times New Roman" w:cs="Times New Roman"/>
          <w:szCs w:val="24"/>
        </w:rPr>
        <w:t xml:space="preserve"> https://doi.org/</w:t>
      </w:r>
      <w:r w:rsidR="00C62FB5" w:rsidRPr="00C62FB5">
        <w:rPr>
          <w:rFonts w:cs="Times New Roman"/>
          <w:shd w:val="clear" w:color="auto" w:fill="FFFFFF"/>
        </w:rPr>
        <w:t>10.1176/appi.psychotherapy.2003.57.4.528</w:t>
      </w:r>
    </w:p>
    <w:p w14:paraId="445EF499" w14:textId="0B455F1B" w:rsidR="007B6116" w:rsidRPr="00FF7D6E" w:rsidRDefault="00B625A3" w:rsidP="00360C40">
      <w:pPr>
        <w:widowControl w:val="0"/>
        <w:adjustRightInd w:val="0"/>
        <w:snapToGrid w:val="0"/>
        <w:spacing w:after="0"/>
        <w:ind w:left="720" w:hanging="720"/>
        <w:rPr>
          <w:rFonts w:eastAsia="Times New Roman" w:cs="Times New Roman"/>
          <w:szCs w:val="24"/>
        </w:rPr>
      </w:pPr>
      <w:r w:rsidRPr="005677E9">
        <w:rPr>
          <w:rFonts w:cs="Times New Roman"/>
          <w:szCs w:val="24"/>
        </w:rPr>
        <w:t xml:space="preserve">Teyber, E., &amp; Teyber F. </w:t>
      </w:r>
      <w:r>
        <w:t>M</w:t>
      </w:r>
      <w:r w:rsidRPr="005677E9">
        <w:rPr>
          <w:rFonts w:cs="Times New Roman"/>
          <w:szCs w:val="24"/>
        </w:rPr>
        <w:t>. (2014). Working with the process dimension in relational therapies: Guidelines for clinical training.</w:t>
      </w:r>
      <w:r w:rsidRPr="005677E9">
        <w:rPr>
          <w:rFonts w:cs="Times New Roman"/>
          <w:i/>
          <w:szCs w:val="24"/>
        </w:rPr>
        <w:t xml:space="preserve"> Psychotherapy</w:t>
      </w:r>
      <w:r w:rsidRPr="005677E9">
        <w:rPr>
          <w:rFonts w:cs="Times New Roman"/>
          <w:szCs w:val="24"/>
        </w:rPr>
        <w:t xml:space="preserve">, </w:t>
      </w:r>
      <w:r w:rsidRPr="005677E9">
        <w:rPr>
          <w:rFonts w:cs="Times New Roman"/>
          <w:i/>
          <w:iCs/>
          <w:szCs w:val="24"/>
        </w:rPr>
        <w:t>51</w:t>
      </w:r>
      <w:r w:rsidRPr="005677E9">
        <w:rPr>
          <w:rFonts w:cs="Times New Roman"/>
          <w:szCs w:val="24"/>
        </w:rPr>
        <w:t>(3), 334</w:t>
      </w:r>
      <w:r w:rsidR="00360C40">
        <w:rPr>
          <w:rFonts w:cs="Times New Roman"/>
          <w:szCs w:val="24"/>
        </w:rPr>
        <w:t>–</w:t>
      </w:r>
      <w:r w:rsidRPr="005677E9">
        <w:rPr>
          <w:rFonts w:cs="Times New Roman"/>
          <w:szCs w:val="24"/>
        </w:rPr>
        <w:t>341.</w:t>
      </w:r>
      <w:r>
        <w:t xml:space="preserve"> </w:t>
      </w:r>
      <w:r w:rsidRPr="002919D1">
        <w:rPr>
          <w:rFonts w:cs="Times New Roman"/>
          <w:szCs w:val="24"/>
          <w:shd w:val="clear" w:color="auto" w:fill="FFFFFF"/>
        </w:rPr>
        <w:t>https://doi.org/10.1037/a0036579</w:t>
      </w:r>
    </w:p>
    <w:p w14:paraId="0EFE7F35" w14:textId="3FB3AA43" w:rsidR="00620264" w:rsidRPr="00461A6B" w:rsidRDefault="00620264"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Wachtel, P. L. (2011). </w:t>
      </w:r>
      <w:r w:rsidRPr="00FF50D4">
        <w:rPr>
          <w:rFonts w:eastAsia="Times New Roman" w:cs="Times New Roman"/>
          <w:i/>
          <w:szCs w:val="24"/>
        </w:rPr>
        <w:t>Inside the session: What really happens in psychotherapy</w:t>
      </w:r>
      <w:r w:rsidRPr="00FF50D4">
        <w:rPr>
          <w:rFonts w:eastAsia="Times New Roman" w:cs="Times New Roman"/>
          <w:szCs w:val="24"/>
        </w:rPr>
        <w:t xml:space="preserve">. American </w:t>
      </w:r>
      <w:r w:rsidRPr="00461A6B">
        <w:rPr>
          <w:rFonts w:eastAsia="Times New Roman" w:cs="Times New Roman"/>
          <w:szCs w:val="24"/>
        </w:rPr>
        <w:t>Psychological Association.</w:t>
      </w:r>
      <w:r w:rsidR="00461A6B" w:rsidRPr="00461A6B">
        <w:rPr>
          <w:rFonts w:eastAsia="Times New Roman" w:cs="Times New Roman"/>
          <w:szCs w:val="24"/>
        </w:rPr>
        <w:t xml:space="preserve"> </w:t>
      </w:r>
      <w:hyperlink r:id="rId31" w:tgtFrame="_blank" w:history="1">
        <w:r w:rsidR="00461A6B" w:rsidRPr="00461A6B">
          <w:rPr>
            <w:rStyle w:val="Hyperlink"/>
            <w:rFonts w:cs="Times New Roman"/>
            <w:color w:val="auto"/>
            <w:szCs w:val="24"/>
            <w:u w:val="none"/>
            <w:shd w:val="clear" w:color="auto" w:fill="FFFFFF"/>
          </w:rPr>
          <w:t>https://doi.org/10.1037/12321-000</w:t>
        </w:r>
      </w:hyperlink>
    </w:p>
    <w:p w14:paraId="09DA7790" w14:textId="3F0F057F" w:rsidR="007B6116" w:rsidRPr="00C55327" w:rsidRDefault="007B6116" w:rsidP="00360C40">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Woli</w:t>
      </w:r>
      <w:r w:rsidR="002E7407">
        <w:rPr>
          <w:rFonts w:eastAsia="Times New Roman" w:cs="Times New Roman"/>
          <w:szCs w:val="24"/>
        </w:rPr>
        <w:t>t</w:t>
      </w:r>
      <w:r w:rsidR="00334B5A">
        <w:rPr>
          <w:rFonts w:eastAsia="Times New Roman" w:cs="Times New Roman"/>
          <w:szCs w:val="24"/>
        </w:rPr>
        <w:t>z</w:t>
      </w:r>
      <w:r w:rsidRPr="00FF50D4">
        <w:rPr>
          <w:rFonts w:eastAsia="Times New Roman" w:cs="Times New Roman"/>
          <w:szCs w:val="24"/>
        </w:rPr>
        <w:t>ky, D. L. (2011). Psychoanalytic theories of psychotherapy. In J. C. Norcross, G. R. Vander</w:t>
      </w:r>
      <w:r w:rsidR="00334B5A">
        <w:rPr>
          <w:rFonts w:eastAsia="Times New Roman" w:cs="Times New Roman"/>
          <w:szCs w:val="24"/>
        </w:rPr>
        <w:t>B</w:t>
      </w:r>
      <w:r w:rsidRPr="00FF50D4">
        <w:rPr>
          <w:rFonts w:eastAsia="Times New Roman" w:cs="Times New Roman"/>
          <w:szCs w:val="24"/>
        </w:rPr>
        <w:t>o</w:t>
      </w:r>
      <w:r w:rsidR="00334B5A">
        <w:rPr>
          <w:rFonts w:eastAsia="Times New Roman" w:cs="Times New Roman"/>
          <w:szCs w:val="24"/>
        </w:rPr>
        <w:t>s</w:t>
      </w:r>
      <w:r w:rsidRPr="00FF50D4">
        <w:rPr>
          <w:rFonts w:eastAsia="Times New Roman" w:cs="Times New Roman"/>
          <w:szCs w:val="24"/>
        </w:rPr>
        <w:t xml:space="preserve">, &amp; D. K. Freedheim (Eds.), </w:t>
      </w:r>
      <w:r w:rsidRPr="00FF50D4">
        <w:rPr>
          <w:rFonts w:eastAsia="Times New Roman" w:cs="Times New Roman"/>
          <w:i/>
          <w:szCs w:val="24"/>
        </w:rPr>
        <w:t>History of psychotherapy</w:t>
      </w:r>
      <w:r w:rsidR="00297D1B">
        <w:rPr>
          <w:rFonts w:eastAsia="Times New Roman" w:cs="Times New Roman"/>
          <w:i/>
          <w:szCs w:val="24"/>
        </w:rPr>
        <w:t>: Continuity and change</w:t>
      </w:r>
      <w:r w:rsidRPr="00FF50D4">
        <w:rPr>
          <w:rFonts w:eastAsia="Times New Roman" w:cs="Times New Roman"/>
          <w:szCs w:val="24"/>
        </w:rPr>
        <w:t xml:space="preserve"> </w:t>
      </w:r>
      <w:r w:rsidRPr="00C55327">
        <w:rPr>
          <w:rFonts w:eastAsia="Times New Roman" w:cs="Times New Roman"/>
          <w:szCs w:val="24"/>
        </w:rPr>
        <w:t>(pp. 65</w:t>
      </w:r>
      <w:r w:rsidR="00A91EAD" w:rsidRPr="00C55327">
        <w:rPr>
          <w:rFonts w:eastAsia="Times New Roman" w:cs="Times New Roman"/>
          <w:szCs w:val="24"/>
        </w:rPr>
        <w:t>–</w:t>
      </w:r>
      <w:r w:rsidRPr="00C55327">
        <w:rPr>
          <w:rFonts w:eastAsia="Times New Roman" w:cs="Times New Roman"/>
          <w:szCs w:val="24"/>
        </w:rPr>
        <w:t>100)</w:t>
      </w:r>
      <w:r w:rsidR="00A91EAD" w:rsidRPr="00C55327">
        <w:rPr>
          <w:rFonts w:eastAsia="Times New Roman" w:cs="Times New Roman"/>
          <w:szCs w:val="24"/>
        </w:rPr>
        <w:t>.</w:t>
      </w:r>
      <w:r w:rsidRPr="00C55327">
        <w:rPr>
          <w:rFonts w:eastAsia="Times New Roman" w:cs="Times New Roman"/>
          <w:szCs w:val="24"/>
        </w:rPr>
        <w:t xml:space="preserve"> American Psychological Association.</w:t>
      </w:r>
      <w:r w:rsidR="00C55327" w:rsidRPr="00C55327">
        <w:rPr>
          <w:rFonts w:eastAsia="Times New Roman" w:cs="Times New Roman"/>
          <w:szCs w:val="24"/>
        </w:rPr>
        <w:t xml:space="preserve"> </w:t>
      </w:r>
      <w:hyperlink r:id="rId32" w:tgtFrame="_blank" w:history="1">
        <w:r w:rsidR="00C55327" w:rsidRPr="00C55327">
          <w:rPr>
            <w:rStyle w:val="Hyperlink"/>
            <w:rFonts w:cs="Times New Roman"/>
            <w:color w:val="auto"/>
            <w:szCs w:val="24"/>
            <w:u w:val="none"/>
            <w:shd w:val="clear" w:color="auto" w:fill="FFFFFF"/>
          </w:rPr>
          <w:t>https://doi.org/10.1037/12353-003</w:t>
        </w:r>
      </w:hyperlink>
    </w:p>
    <w:p w14:paraId="6738D517" w14:textId="1838E2C2" w:rsidR="00287366" w:rsidRPr="00FF50D4" w:rsidRDefault="00287366" w:rsidP="00FF50D4">
      <w:pPr>
        <w:widowControl w:val="0"/>
        <w:adjustRightInd w:val="0"/>
        <w:snapToGrid w:val="0"/>
        <w:spacing w:after="0"/>
        <w:rPr>
          <w:rFonts w:eastAsia="Times New Roman" w:cs="Times New Roman"/>
          <w:bCs/>
          <w:szCs w:val="24"/>
        </w:rPr>
      </w:pPr>
      <w:r w:rsidRPr="004222ED">
        <w:rPr>
          <w:rFonts w:eastAsia="Times New Roman" w:cs="Times New Roman"/>
          <w:b/>
          <w:szCs w:val="24"/>
        </w:rPr>
        <w:t>Supplemental Readings</w:t>
      </w:r>
    </w:p>
    <w:p w14:paraId="7B2E603D" w14:textId="6076AA8C" w:rsidR="007B6116" w:rsidRPr="00FF50D4" w:rsidRDefault="007B6116" w:rsidP="00FF50D4">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Alexander, F., &amp; French, T.</w:t>
      </w:r>
      <w:r w:rsidR="009502AB" w:rsidRPr="00FF50D4">
        <w:rPr>
          <w:rFonts w:eastAsia="Times New Roman" w:cs="Times New Roman"/>
          <w:szCs w:val="24"/>
        </w:rPr>
        <w:t xml:space="preserve"> </w:t>
      </w:r>
      <w:r w:rsidRPr="00FF50D4">
        <w:rPr>
          <w:rFonts w:eastAsia="Times New Roman" w:cs="Times New Roman"/>
          <w:szCs w:val="24"/>
        </w:rPr>
        <w:t xml:space="preserve">M. (1946). </w:t>
      </w:r>
      <w:r w:rsidRPr="00FF50D4">
        <w:rPr>
          <w:rFonts w:eastAsia="Times New Roman" w:cs="Times New Roman"/>
          <w:i/>
          <w:szCs w:val="24"/>
        </w:rPr>
        <w:t>Psychoanalytic therapy: Principles and application</w:t>
      </w:r>
      <w:r w:rsidRPr="00FF50D4">
        <w:rPr>
          <w:rFonts w:eastAsia="Times New Roman" w:cs="Times New Roman"/>
          <w:szCs w:val="24"/>
        </w:rPr>
        <w:t>. Ronald Press.</w:t>
      </w:r>
    </w:p>
    <w:p w14:paraId="3D2F0CFB" w14:textId="289AB03D" w:rsidR="007B6116" w:rsidRPr="00FF50D4" w:rsidRDefault="007B6116" w:rsidP="00FF50D4">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Barber, J. P., Khalsa, S.</w:t>
      </w:r>
      <w:r w:rsidR="00E74E57">
        <w:rPr>
          <w:rFonts w:eastAsia="Times New Roman" w:cs="Times New Roman"/>
          <w:szCs w:val="24"/>
        </w:rPr>
        <w:t>-</w:t>
      </w:r>
      <w:r w:rsidRPr="00FF50D4">
        <w:rPr>
          <w:rFonts w:eastAsia="Times New Roman" w:cs="Times New Roman"/>
          <w:szCs w:val="24"/>
        </w:rPr>
        <w:t xml:space="preserve">R., &amp; Sharpless, B. A. (2010). The validity of the alliance as a predictor of psychotherapy outcome. In J. C. Muran &amp; J. P. Barber (Eds.), </w:t>
      </w:r>
      <w:r w:rsidRPr="00FF50D4">
        <w:rPr>
          <w:rFonts w:eastAsia="Times New Roman" w:cs="Times New Roman"/>
          <w:i/>
          <w:szCs w:val="24"/>
        </w:rPr>
        <w:t>The therapeutic alliance: An evidence-based guide to practice</w:t>
      </w:r>
      <w:r w:rsidRPr="00FF50D4">
        <w:rPr>
          <w:rFonts w:eastAsia="Times New Roman" w:cs="Times New Roman"/>
          <w:szCs w:val="24"/>
        </w:rPr>
        <w:t xml:space="preserve"> (pp. 29</w:t>
      </w:r>
      <w:r w:rsidR="00A91EAD" w:rsidRPr="00FF50D4">
        <w:rPr>
          <w:rFonts w:eastAsia="Times New Roman" w:cs="Times New Roman"/>
          <w:szCs w:val="24"/>
        </w:rPr>
        <w:t>–</w:t>
      </w:r>
      <w:r w:rsidRPr="00FF50D4">
        <w:rPr>
          <w:rFonts w:eastAsia="Times New Roman" w:cs="Times New Roman"/>
          <w:szCs w:val="24"/>
        </w:rPr>
        <w:t>43). Guilford Press.</w:t>
      </w:r>
    </w:p>
    <w:p w14:paraId="5111C6BC" w14:textId="5197A078" w:rsidR="007B6116" w:rsidRPr="00FD71EA" w:rsidRDefault="007B6116" w:rsidP="00FF50D4">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Curtis, J. T., Silberschatz, G., Sampson, H., &amp; Weiss, J. (1994). The </w:t>
      </w:r>
      <w:r w:rsidR="00FD71EA">
        <w:rPr>
          <w:rFonts w:eastAsia="Times New Roman" w:cs="Times New Roman"/>
          <w:szCs w:val="24"/>
        </w:rPr>
        <w:t>P</w:t>
      </w:r>
      <w:r w:rsidRPr="00FF50D4">
        <w:rPr>
          <w:rFonts w:eastAsia="Times New Roman" w:cs="Times New Roman"/>
          <w:szCs w:val="24"/>
        </w:rPr>
        <w:t xml:space="preserve">lan </w:t>
      </w:r>
      <w:r w:rsidR="00FD71EA">
        <w:rPr>
          <w:rFonts w:eastAsia="Times New Roman" w:cs="Times New Roman"/>
          <w:szCs w:val="24"/>
        </w:rPr>
        <w:t>F</w:t>
      </w:r>
      <w:r w:rsidRPr="00FF50D4">
        <w:rPr>
          <w:rFonts w:eastAsia="Times New Roman" w:cs="Times New Roman"/>
          <w:szCs w:val="24"/>
        </w:rPr>
        <w:t xml:space="preserve">ormulation </w:t>
      </w:r>
      <w:r w:rsidR="00FD71EA">
        <w:rPr>
          <w:rFonts w:eastAsia="Times New Roman" w:cs="Times New Roman"/>
          <w:szCs w:val="24"/>
        </w:rPr>
        <w:t>M</w:t>
      </w:r>
      <w:r w:rsidRPr="00FF50D4">
        <w:rPr>
          <w:rFonts w:eastAsia="Times New Roman" w:cs="Times New Roman"/>
          <w:szCs w:val="24"/>
        </w:rPr>
        <w:t xml:space="preserve">ethod. </w:t>
      </w:r>
      <w:r w:rsidRPr="00FF50D4">
        <w:rPr>
          <w:rFonts w:eastAsia="Times New Roman" w:cs="Times New Roman"/>
          <w:i/>
          <w:szCs w:val="24"/>
        </w:rPr>
        <w:t>Psychotherapy Research</w:t>
      </w:r>
      <w:r w:rsidRPr="00FF50D4">
        <w:rPr>
          <w:rFonts w:eastAsia="Times New Roman" w:cs="Times New Roman"/>
          <w:szCs w:val="24"/>
        </w:rPr>
        <w:t xml:space="preserve">, </w:t>
      </w:r>
      <w:r w:rsidRPr="00FF50D4">
        <w:rPr>
          <w:rFonts w:eastAsia="Times New Roman" w:cs="Times New Roman"/>
          <w:i/>
          <w:iCs/>
          <w:szCs w:val="24"/>
        </w:rPr>
        <w:t>4</w:t>
      </w:r>
      <w:r w:rsidR="00A91EAD" w:rsidRPr="00FF50D4">
        <w:rPr>
          <w:rFonts w:eastAsia="Times New Roman" w:cs="Times New Roman"/>
          <w:szCs w:val="24"/>
        </w:rPr>
        <w:t>(3–4)</w:t>
      </w:r>
      <w:r w:rsidRPr="00FF50D4">
        <w:rPr>
          <w:rFonts w:eastAsia="Times New Roman" w:cs="Times New Roman"/>
          <w:szCs w:val="24"/>
        </w:rPr>
        <w:t>, 197</w:t>
      </w:r>
      <w:r w:rsidR="00A91EAD" w:rsidRPr="00FF50D4">
        <w:rPr>
          <w:rFonts w:eastAsia="Times New Roman" w:cs="Times New Roman"/>
          <w:szCs w:val="24"/>
        </w:rPr>
        <w:t>–</w:t>
      </w:r>
      <w:r w:rsidRPr="00FF50D4">
        <w:rPr>
          <w:rFonts w:eastAsia="Times New Roman" w:cs="Times New Roman"/>
          <w:szCs w:val="24"/>
        </w:rPr>
        <w:t>207.</w:t>
      </w:r>
      <w:r w:rsidR="00FD71EA">
        <w:rPr>
          <w:rFonts w:eastAsia="Times New Roman" w:cs="Times New Roman"/>
          <w:szCs w:val="24"/>
        </w:rPr>
        <w:t xml:space="preserve"> </w:t>
      </w:r>
      <w:hyperlink r:id="rId33" w:tgtFrame="_blank" w:history="1">
        <w:r w:rsidR="00FD71EA" w:rsidRPr="00FD71EA">
          <w:rPr>
            <w:rStyle w:val="Hyperlink"/>
            <w:rFonts w:cs="Times New Roman"/>
            <w:color w:val="auto"/>
            <w:szCs w:val="24"/>
            <w:u w:val="none"/>
            <w:shd w:val="clear" w:color="auto" w:fill="FFFFFF"/>
          </w:rPr>
          <w:t>https://doi.org/10.1080/10503309412331334032</w:t>
        </w:r>
      </w:hyperlink>
    </w:p>
    <w:p w14:paraId="3201F410" w14:textId="77777777" w:rsidR="007B6116" w:rsidRPr="00FF50D4" w:rsidRDefault="007B6116" w:rsidP="00FF50D4">
      <w:pPr>
        <w:widowControl w:val="0"/>
        <w:pBdr>
          <w:top w:val="nil"/>
          <w:left w:val="nil"/>
          <w:bottom w:val="nil"/>
          <w:right w:val="nil"/>
          <w:between w:val="nil"/>
        </w:pBdr>
        <w:adjustRightInd w:val="0"/>
        <w:snapToGrid w:val="0"/>
        <w:spacing w:after="0"/>
        <w:ind w:left="720" w:hanging="720"/>
        <w:rPr>
          <w:rFonts w:eastAsia="Times New Roman" w:cs="Times New Roman"/>
          <w:szCs w:val="24"/>
        </w:rPr>
      </w:pPr>
      <w:r w:rsidRPr="00FF50D4">
        <w:rPr>
          <w:rFonts w:eastAsia="Times New Roman" w:cs="Times New Roman"/>
          <w:szCs w:val="24"/>
        </w:rPr>
        <w:t xml:space="preserve">Davis, D. E., DeBlaere, C., Owen, J., Hook, J. N., Rivera, D. P., Choe, E., Van Tongeren, D. R., Worthington, E. L., &amp; Placeres, V. (2018). The multicultural orientation framework: A narrative review. </w:t>
      </w:r>
      <w:r w:rsidRPr="00FF50D4">
        <w:rPr>
          <w:rFonts w:eastAsia="Times New Roman" w:cs="Times New Roman"/>
          <w:i/>
          <w:szCs w:val="24"/>
        </w:rPr>
        <w:t>Psychotherapy: Theory, Research, &amp; Practice</w:t>
      </w:r>
      <w:r w:rsidRPr="00FF50D4">
        <w:rPr>
          <w:rFonts w:eastAsia="Times New Roman" w:cs="Times New Roman"/>
          <w:szCs w:val="24"/>
        </w:rPr>
        <w:t xml:space="preserve">, </w:t>
      </w:r>
      <w:r w:rsidRPr="00FF50D4">
        <w:rPr>
          <w:rFonts w:eastAsia="Times New Roman" w:cs="Times New Roman"/>
          <w:i/>
          <w:szCs w:val="24"/>
        </w:rPr>
        <w:t>55</w:t>
      </w:r>
      <w:r w:rsidRPr="00FF50D4">
        <w:rPr>
          <w:rFonts w:eastAsia="Times New Roman" w:cs="Times New Roman"/>
          <w:szCs w:val="24"/>
        </w:rPr>
        <w:t>(1), 89–100. https://doi.org/10.1037/pst0000160</w:t>
      </w:r>
    </w:p>
    <w:p w14:paraId="0FFCD485" w14:textId="6E1F0868" w:rsidR="007B6116" w:rsidRPr="00FF50D4" w:rsidRDefault="007B6116" w:rsidP="00FF50D4">
      <w:pPr>
        <w:widowControl w:val="0"/>
        <w:pBdr>
          <w:top w:val="nil"/>
          <w:left w:val="nil"/>
          <w:bottom w:val="nil"/>
          <w:right w:val="nil"/>
          <w:between w:val="nil"/>
        </w:pBdr>
        <w:adjustRightInd w:val="0"/>
        <w:snapToGrid w:val="0"/>
        <w:spacing w:after="0"/>
        <w:ind w:left="720" w:hanging="720"/>
        <w:rPr>
          <w:rFonts w:eastAsia="Times New Roman" w:cs="Times New Roman"/>
          <w:szCs w:val="24"/>
        </w:rPr>
      </w:pPr>
      <w:r w:rsidRPr="00FF50D4">
        <w:rPr>
          <w:rFonts w:eastAsia="Times New Roman" w:cs="Times New Roman"/>
          <w:szCs w:val="24"/>
        </w:rPr>
        <w:t xml:space="preserve">Gill, M. M. (1954). Psychoanalysis and exploratory psychotherapy. </w:t>
      </w:r>
      <w:r w:rsidRPr="00FF50D4">
        <w:rPr>
          <w:rFonts w:eastAsia="Times New Roman" w:cs="Times New Roman"/>
          <w:i/>
          <w:szCs w:val="24"/>
        </w:rPr>
        <w:t>Journal of the American Psychoanalytic Association</w:t>
      </w:r>
      <w:r w:rsidRPr="00FF50D4">
        <w:rPr>
          <w:rFonts w:eastAsia="Times New Roman" w:cs="Times New Roman"/>
          <w:szCs w:val="24"/>
        </w:rPr>
        <w:t xml:space="preserve">, </w:t>
      </w:r>
      <w:r w:rsidRPr="00FF50D4">
        <w:rPr>
          <w:rFonts w:eastAsia="Times New Roman" w:cs="Times New Roman"/>
          <w:i/>
          <w:iCs/>
          <w:szCs w:val="24"/>
        </w:rPr>
        <w:t>2</w:t>
      </w:r>
      <w:r w:rsidRPr="00FF50D4">
        <w:rPr>
          <w:rFonts w:eastAsia="Times New Roman" w:cs="Times New Roman"/>
          <w:szCs w:val="24"/>
        </w:rPr>
        <w:t>, 771</w:t>
      </w:r>
      <w:r w:rsidR="00A91EAD" w:rsidRPr="00FF50D4">
        <w:rPr>
          <w:rFonts w:eastAsia="Times New Roman" w:cs="Times New Roman"/>
          <w:szCs w:val="24"/>
        </w:rPr>
        <w:t>–</w:t>
      </w:r>
      <w:r w:rsidRPr="00FF50D4">
        <w:rPr>
          <w:rFonts w:eastAsia="Times New Roman" w:cs="Times New Roman"/>
          <w:szCs w:val="24"/>
        </w:rPr>
        <w:t>797.</w:t>
      </w:r>
    </w:p>
    <w:p w14:paraId="7171A976" w14:textId="4F1476EA" w:rsidR="007B6116" w:rsidRPr="00FF50D4" w:rsidRDefault="007B6116" w:rsidP="00FF50D4">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Goodwin, B. J., Coyne, A. E., &amp; Constantino, M. J. (2018). Extending the context-responsive psychotherapy integration framework to cultural processes in psychotherapy. </w:t>
      </w:r>
      <w:r w:rsidRPr="00FF50D4">
        <w:rPr>
          <w:rFonts w:eastAsia="Times New Roman" w:cs="Times New Roman"/>
          <w:i/>
          <w:szCs w:val="24"/>
        </w:rPr>
        <w:t>Psychotherapy</w:t>
      </w:r>
      <w:r w:rsidRPr="00FF50D4">
        <w:rPr>
          <w:rFonts w:eastAsia="Times New Roman" w:cs="Times New Roman"/>
          <w:szCs w:val="24"/>
        </w:rPr>
        <w:t>,</w:t>
      </w:r>
      <w:r w:rsidRPr="00FF50D4">
        <w:rPr>
          <w:rFonts w:eastAsia="Times New Roman" w:cs="Times New Roman"/>
          <w:i/>
          <w:szCs w:val="24"/>
        </w:rPr>
        <w:t xml:space="preserve"> 55</w:t>
      </w:r>
      <w:r w:rsidRPr="00FF50D4">
        <w:rPr>
          <w:rFonts w:eastAsia="Times New Roman" w:cs="Times New Roman"/>
          <w:szCs w:val="24"/>
        </w:rPr>
        <w:t>(1),</w:t>
      </w:r>
      <w:r w:rsidRPr="00FF50D4">
        <w:rPr>
          <w:rFonts w:eastAsia="Times New Roman" w:cs="Times New Roman"/>
          <w:i/>
          <w:szCs w:val="24"/>
        </w:rPr>
        <w:t xml:space="preserve"> </w:t>
      </w:r>
      <w:r w:rsidRPr="00FF50D4">
        <w:rPr>
          <w:rFonts w:eastAsia="Times New Roman" w:cs="Times New Roman"/>
          <w:szCs w:val="24"/>
        </w:rPr>
        <w:t>3–8. https://doi.org/10.1037</w:t>
      </w:r>
      <w:r w:rsidR="002A2962">
        <w:rPr>
          <w:rFonts w:eastAsia="Times New Roman" w:cs="Times New Roman"/>
          <w:szCs w:val="24"/>
        </w:rPr>
        <w:t>/</w:t>
      </w:r>
      <w:r w:rsidRPr="00FF50D4">
        <w:rPr>
          <w:rFonts w:eastAsia="Times New Roman" w:cs="Times New Roman"/>
          <w:szCs w:val="24"/>
        </w:rPr>
        <w:t>pst0000143</w:t>
      </w:r>
    </w:p>
    <w:p w14:paraId="307F0815" w14:textId="3649B7E9" w:rsidR="007B6116" w:rsidRPr="00FF50D4" w:rsidRDefault="007B6116" w:rsidP="00FF50D4">
      <w:pPr>
        <w:widowControl w:val="0"/>
        <w:pBdr>
          <w:top w:val="nil"/>
          <w:left w:val="nil"/>
          <w:bottom w:val="nil"/>
          <w:right w:val="nil"/>
          <w:between w:val="nil"/>
        </w:pBdr>
        <w:shd w:val="clear" w:color="auto" w:fill="FFFFFF"/>
        <w:adjustRightInd w:val="0"/>
        <w:snapToGrid w:val="0"/>
        <w:spacing w:after="0"/>
        <w:ind w:left="720" w:hanging="720"/>
        <w:rPr>
          <w:rFonts w:eastAsia="Times New Roman" w:cs="Times New Roman"/>
          <w:szCs w:val="24"/>
        </w:rPr>
      </w:pPr>
      <w:r w:rsidRPr="00FF50D4">
        <w:rPr>
          <w:rFonts w:eastAsia="Times New Roman" w:cs="Times New Roman"/>
          <w:szCs w:val="24"/>
        </w:rPr>
        <w:t xml:space="preserve">Hook, J. N., Davis, D. </w:t>
      </w:r>
      <w:r w:rsidR="003D16EE">
        <w:rPr>
          <w:rFonts w:eastAsia="Times New Roman" w:cs="Times New Roman"/>
          <w:szCs w:val="24"/>
        </w:rPr>
        <w:t>E</w:t>
      </w:r>
      <w:r w:rsidRPr="00FF50D4">
        <w:rPr>
          <w:rFonts w:eastAsia="Times New Roman" w:cs="Times New Roman"/>
          <w:szCs w:val="24"/>
        </w:rPr>
        <w:t xml:space="preserve">., Owen, J., &amp; DeBlaere, C. (2017). </w:t>
      </w:r>
      <w:r w:rsidRPr="00FF50D4">
        <w:rPr>
          <w:rFonts w:eastAsia="Times New Roman" w:cs="Times New Roman"/>
          <w:i/>
          <w:szCs w:val="24"/>
        </w:rPr>
        <w:t>Cultural humility: Engaging diverse identities in therapy</w:t>
      </w:r>
      <w:r w:rsidRPr="00FF50D4">
        <w:rPr>
          <w:rFonts w:eastAsia="Times New Roman" w:cs="Times New Roman"/>
          <w:szCs w:val="24"/>
        </w:rPr>
        <w:t>. American Psychological Association.</w:t>
      </w:r>
      <w:r w:rsidR="009D31DD">
        <w:rPr>
          <w:rFonts w:eastAsia="Times New Roman" w:cs="Times New Roman"/>
          <w:szCs w:val="24"/>
        </w:rPr>
        <w:t xml:space="preserve"> https://doi.org/10.1037/</w:t>
      </w:r>
      <w:r w:rsidR="00225B87">
        <w:t>0000037-000</w:t>
      </w:r>
    </w:p>
    <w:p w14:paraId="1465DCFB" w14:textId="77777777" w:rsidR="007B6116" w:rsidRPr="00FF50D4" w:rsidRDefault="007B6116" w:rsidP="00FF50D4">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Kiesler, D. J. (1988). </w:t>
      </w:r>
      <w:r w:rsidRPr="00FF50D4">
        <w:rPr>
          <w:rFonts w:eastAsia="Times New Roman" w:cs="Times New Roman"/>
          <w:i/>
          <w:szCs w:val="24"/>
        </w:rPr>
        <w:t>Therapeutic metacommunication: Therapist impact disclosure as feedback in psychotherapy</w:t>
      </w:r>
      <w:r w:rsidRPr="00FF50D4">
        <w:rPr>
          <w:rFonts w:eastAsia="Times New Roman" w:cs="Times New Roman"/>
          <w:szCs w:val="24"/>
        </w:rPr>
        <w:t>. Consulting Psychologists Press.</w:t>
      </w:r>
    </w:p>
    <w:p w14:paraId="22DB4A60" w14:textId="77777777" w:rsidR="007B6116" w:rsidRPr="00FF50D4" w:rsidRDefault="007B6116" w:rsidP="00FF50D4">
      <w:pPr>
        <w:widowControl w:val="0"/>
        <w:pBdr>
          <w:top w:val="nil"/>
          <w:left w:val="nil"/>
          <w:bottom w:val="nil"/>
          <w:right w:val="nil"/>
          <w:between w:val="nil"/>
        </w:pBdr>
        <w:shd w:val="clear" w:color="auto" w:fill="FFFFFF"/>
        <w:adjustRightInd w:val="0"/>
        <w:snapToGrid w:val="0"/>
        <w:spacing w:after="0"/>
        <w:ind w:left="720" w:hanging="720"/>
        <w:rPr>
          <w:rFonts w:eastAsia="Times New Roman" w:cs="Times New Roman"/>
          <w:szCs w:val="24"/>
        </w:rPr>
      </w:pPr>
      <w:r w:rsidRPr="00FF50D4">
        <w:rPr>
          <w:rFonts w:eastAsia="Times New Roman" w:cs="Times New Roman"/>
          <w:szCs w:val="24"/>
        </w:rPr>
        <w:t xml:space="preserve">Kohut, H. (1977). </w:t>
      </w:r>
      <w:r w:rsidRPr="00FF50D4">
        <w:rPr>
          <w:rFonts w:eastAsia="Times New Roman" w:cs="Times New Roman"/>
          <w:i/>
          <w:szCs w:val="24"/>
        </w:rPr>
        <w:t>The restoration of the self.</w:t>
      </w:r>
      <w:r w:rsidRPr="00FF50D4">
        <w:rPr>
          <w:rFonts w:eastAsia="Times New Roman" w:cs="Times New Roman"/>
          <w:szCs w:val="24"/>
        </w:rPr>
        <w:t xml:space="preserve"> International Universities Press.</w:t>
      </w:r>
    </w:p>
    <w:p w14:paraId="732CA48E" w14:textId="79A734E1" w:rsidR="007B6116" w:rsidRPr="00FF50D4" w:rsidRDefault="007B6116" w:rsidP="00FF50D4">
      <w:pPr>
        <w:widowControl w:val="0"/>
        <w:pBdr>
          <w:top w:val="nil"/>
          <w:left w:val="nil"/>
          <w:bottom w:val="nil"/>
          <w:right w:val="nil"/>
          <w:between w:val="nil"/>
        </w:pBdr>
        <w:shd w:val="clear" w:color="auto" w:fill="FFFFFF"/>
        <w:adjustRightInd w:val="0"/>
        <w:snapToGrid w:val="0"/>
        <w:spacing w:after="0"/>
        <w:ind w:left="720" w:hanging="720"/>
        <w:rPr>
          <w:rFonts w:eastAsia="Times New Roman" w:cs="Times New Roman"/>
          <w:szCs w:val="24"/>
        </w:rPr>
      </w:pPr>
      <w:r w:rsidRPr="00FF50D4">
        <w:rPr>
          <w:rFonts w:eastAsia="Times New Roman" w:cs="Times New Roman"/>
          <w:szCs w:val="24"/>
        </w:rPr>
        <w:t>Levy, K. N., Johnson, B. N., Cooch, C. V., &amp; Kivity, Y. (2019). Attachment style. In J. C. Norcross &amp; B. E. Wampold (Eds.)</w:t>
      </w:r>
      <w:r w:rsidR="009502AB" w:rsidRPr="00FF50D4">
        <w:rPr>
          <w:rFonts w:eastAsia="Times New Roman" w:cs="Times New Roman"/>
          <w:szCs w:val="24"/>
        </w:rPr>
        <w:t>,</w:t>
      </w:r>
      <w:r w:rsidRPr="00FF50D4">
        <w:rPr>
          <w:rFonts w:eastAsia="Times New Roman" w:cs="Times New Roman"/>
          <w:szCs w:val="24"/>
        </w:rPr>
        <w:t xml:space="preserve"> </w:t>
      </w:r>
      <w:r w:rsidRPr="00FF50D4">
        <w:rPr>
          <w:rFonts w:eastAsia="Times New Roman" w:cs="Times New Roman"/>
          <w:i/>
          <w:szCs w:val="24"/>
        </w:rPr>
        <w:t>Psychotherapy relationships that work</w:t>
      </w:r>
      <w:r w:rsidR="00A91EAD" w:rsidRPr="00FF50D4">
        <w:rPr>
          <w:rFonts w:eastAsia="Times New Roman" w:cs="Times New Roman"/>
          <w:i/>
          <w:szCs w:val="24"/>
        </w:rPr>
        <w:t>:</w:t>
      </w:r>
      <w:r w:rsidRPr="00FF50D4">
        <w:rPr>
          <w:rFonts w:eastAsia="Times New Roman" w:cs="Times New Roman"/>
          <w:i/>
          <w:szCs w:val="24"/>
        </w:rPr>
        <w:t xml:space="preserve"> </w:t>
      </w:r>
      <w:r w:rsidR="009502AB" w:rsidRPr="00FF50D4">
        <w:rPr>
          <w:rFonts w:eastAsia="Times New Roman" w:cs="Times New Roman"/>
          <w:i/>
          <w:szCs w:val="24"/>
        </w:rPr>
        <w:t xml:space="preserve">Vol. </w:t>
      </w:r>
      <w:r w:rsidRPr="00FF50D4">
        <w:rPr>
          <w:rFonts w:eastAsia="Times New Roman" w:cs="Times New Roman"/>
          <w:i/>
          <w:szCs w:val="24"/>
        </w:rPr>
        <w:t>2</w:t>
      </w:r>
      <w:r w:rsidR="00A91EAD" w:rsidRPr="00FF50D4">
        <w:rPr>
          <w:rFonts w:eastAsia="Times New Roman" w:cs="Times New Roman"/>
          <w:i/>
          <w:szCs w:val="24"/>
        </w:rPr>
        <w:t>.</w:t>
      </w:r>
      <w:r w:rsidRPr="00FF50D4">
        <w:rPr>
          <w:rFonts w:eastAsia="Times New Roman" w:cs="Times New Roman"/>
          <w:i/>
          <w:szCs w:val="24"/>
        </w:rPr>
        <w:t xml:space="preserve"> Evidence-based therapist responsiveness</w:t>
      </w:r>
      <w:r w:rsidRPr="00FF50D4">
        <w:rPr>
          <w:rFonts w:eastAsia="Times New Roman" w:cs="Times New Roman"/>
          <w:szCs w:val="24"/>
        </w:rPr>
        <w:t xml:space="preserve"> (3rd ed.</w:t>
      </w:r>
      <w:r w:rsidR="00A91EAD" w:rsidRPr="00FF50D4">
        <w:rPr>
          <w:rFonts w:eastAsia="Times New Roman" w:cs="Times New Roman"/>
          <w:szCs w:val="24"/>
        </w:rPr>
        <w:t>,</w:t>
      </w:r>
      <w:r w:rsidRPr="00FF50D4">
        <w:rPr>
          <w:rFonts w:eastAsia="Times New Roman" w:cs="Times New Roman"/>
          <w:szCs w:val="24"/>
        </w:rPr>
        <w:t xml:space="preserve"> p</w:t>
      </w:r>
      <w:r w:rsidR="00A91EAD" w:rsidRPr="00FF50D4">
        <w:rPr>
          <w:rFonts w:eastAsia="Times New Roman" w:cs="Times New Roman"/>
          <w:szCs w:val="24"/>
        </w:rPr>
        <w:t>p</w:t>
      </w:r>
      <w:r w:rsidRPr="00FF50D4">
        <w:rPr>
          <w:rFonts w:eastAsia="Times New Roman" w:cs="Times New Roman"/>
          <w:szCs w:val="24"/>
        </w:rPr>
        <w:t>. 15</w:t>
      </w:r>
      <w:r w:rsidR="00A91EAD" w:rsidRPr="00FF50D4">
        <w:rPr>
          <w:rFonts w:eastAsia="Times New Roman" w:cs="Times New Roman"/>
          <w:szCs w:val="24"/>
        </w:rPr>
        <w:t>–</w:t>
      </w:r>
      <w:r w:rsidRPr="00FF50D4">
        <w:rPr>
          <w:rFonts w:eastAsia="Times New Roman" w:cs="Times New Roman"/>
          <w:szCs w:val="24"/>
        </w:rPr>
        <w:t>55)</w:t>
      </w:r>
      <w:r w:rsidR="005F28EE">
        <w:rPr>
          <w:rFonts w:eastAsia="Times New Roman" w:cs="Times New Roman"/>
          <w:szCs w:val="24"/>
        </w:rPr>
        <w:t>.</w:t>
      </w:r>
      <w:r w:rsidRPr="00FF50D4">
        <w:rPr>
          <w:rFonts w:eastAsia="Times New Roman" w:cs="Times New Roman"/>
          <w:szCs w:val="24"/>
        </w:rPr>
        <w:t xml:space="preserve"> Oxford University Press.</w:t>
      </w:r>
    </w:p>
    <w:p w14:paraId="12B1C803" w14:textId="0263C2B4" w:rsidR="007B6116" w:rsidRPr="00FF50D4" w:rsidRDefault="007B6116" w:rsidP="00FF50D4">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Malan, D. (1995). </w:t>
      </w:r>
      <w:r w:rsidRPr="00FF50D4">
        <w:rPr>
          <w:rFonts w:eastAsia="Times New Roman" w:cs="Times New Roman"/>
          <w:i/>
          <w:szCs w:val="24"/>
        </w:rPr>
        <w:t>Individual psychotherapy and the science of psychodynamics</w:t>
      </w:r>
      <w:r w:rsidRPr="00FF50D4">
        <w:rPr>
          <w:rFonts w:eastAsia="Times New Roman" w:cs="Times New Roman"/>
          <w:szCs w:val="24"/>
        </w:rPr>
        <w:t xml:space="preserve"> (2nd ed.). Butterworth-Heinemann.</w:t>
      </w:r>
    </w:p>
    <w:p w14:paraId="4952C845" w14:textId="4D453DE9" w:rsidR="007B6116" w:rsidRPr="00FF50D4" w:rsidRDefault="007B6116" w:rsidP="00FF50D4">
      <w:pPr>
        <w:widowControl w:val="0"/>
        <w:pBdr>
          <w:top w:val="nil"/>
          <w:left w:val="nil"/>
          <w:bottom w:val="nil"/>
          <w:right w:val="nil"/>
          <w:between w:val="nil"/>
        </w:pBdr>
        <w:shd w:val="clear" w:color="auto" w:fill="FFFFFF"/>
        <w:adjustRightInd w:val="0"/>
        <w:snapToGrid w:val="0"/>
        <w:spacing w:after="0"/>
        <w:ind w:left="720" w:hanging="720"/>
        <w:rPr>
          <w:rFonts w:eastAsia="Times New Roman" w:cs="Times New Roman"/>
          <w:szCs w:val="24"/>
        </w:rPr>
      </w:pPr>
      <w:r w:rsidRPr="00FF50D4">
        <w:rPr>
          <w:rFonts w:eastAsia="Times New Roman" w:cs="Times New Roman"/>
          <w:szCs w:val="24"/>
        </w:rPr>
        <w:t>Norcross, J. C., &amp; Wampold, B. E. (Eds.)</w:t>
      </w:r>
      <w:r w:rsidR="00A91EAD" w:rsidRPr="00FF50D4">
        <w:rPr>
          <w:rFonts w:eastAsia="Times New Roman" w:cs="Times New Roman"/>
          <w:szCs w:val="24"/>
        </w:rPr>
        <w:t>.</w:t>
      </w:r>
      <w:r w:rsidRPr="00FF50D4">
        <w:rPr>
          <w:rFonts w:eastAsia="Times New Roman" w:cs="Times New Roman"/>
          <w:szCs w:val="24"/>
        </w:rPr>
        <w:t xml:space="preserve"> (2019). </w:t>
      </w:r>
      <w:r w:rsidRPr="00FF50D4">
        <w:rPr>
          <w:rFonts w:eastAsia="Times New Roman" w:cs="Times New Roman"/>
          <w:i/>
          <w:szCs w:val="24"/>
        </w:rPr>
        <w:t xml:space="preserve">Psychotherapy relationships that work </w:t>
      </w:r>
      <w:r w:rsidRPr="00FF50D4">
        <w:rPr>
          <w:rFonts w:eastAsia="Times New Roman" w:cs="Times New Roman"/>
          <w:szCs w:val="24"/>
        </w:rPr>
        <w:t>(</w:t>
      </w:r>
      <w:r w:rsidR="00A91EAD" w:rsidRPr="00FF50D4">
        <w:rPr>
          <w:rFonts w:eastAsia="Times New Roman" w:cs="Times New Roman"/>
          <w:szCs w:val="24"/>
        </w:rPr>
        <w:t xml:space="preserve">Vols. 1–2, </w:t>
      </w:r>
      <w:r w:rsidRPr="00FF50D4">
        <w:rPr>
          <w:rFonts w:eastAsia="Times New Roman" w:cs="Times New Roman"/>
          <w:szCs w:val="24"/>
        </w:rPr>
        <w:t>3rd ed.). Oxford University Press.</w:t>
      </w:r>
    </w:p>
    <w:p w14:paraId="07D9ED37" w14:textId="7465042F" w:rsidR="007B6116" w:rsidRPr="00FF50D4" w:rsidRDefault="007B6116" w:rsidP="00FF50D4">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Osimo, F., &amp; Stein, M. J. (2012). </w:t>
      </w:r>
      <w:r w:rsidRPr="00FF50D4">
        <w:rPr>
          <w:rFonts w:eastAsia="Times New Roman" w:cs="Times New Roman"/>
          <w:i/>
          <w:szCs w:val="24"/>
        </w:rPr>
        <w:t>Theory and practice of experiential dynamic psychotherapy</w:t>
      </w:r>
      <w:r w:rsidRPr="00FF50D4">
        <w:rPr>
          <w:rFonts w:eastAsia="Times New Roman" w:cs="Times New Roman"/>
          <w:szCs w:val="24"/>
        </w:rPr>
        <w:t>. Karnac.</w:t>
      </w:r>
    </w:p>
    <w:p w14:paraId="4E6E0AE8" w14:textId="77777777" w:rsidR="007B6116" w:rsidRPr="00FF50D4" w:rsidRDefault="007B6116" w:rsidP="00FF50D4">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Safran, J. D., &amp; Muran, J. C. (2000). </w:t>
      </w:r>
      <w:r w:rsidRPr="00FF50D4">
        <w:rPr>
          <w:rFonts w:eastAsia="Times New Roman" w:cs="Times New Roman"/>
          <w:i/>
          <w:szCs w:val="24"/>
        </w:rPr>
        <w:t>Negotiating the therapeutic alliance: A relational treatment guide.</w:t>
      </w:r>
      <w:r w:rsidRPr="00FF50D4">
        <w:rPr>
          <w:rFonts w:eastAsia="Times New Roman" w:cs="Times New Roman"/>
          <w:szCs w:val="24"/>
        </w:rPr>
        <w:t xml:space="preserve"> Guilford Press.</w:t>
      </w:r>
    </w:p>
    <w:p w14:paraId="6EA53B66" w14:textId="77777777" w:rsidR="007B6116" w:rsidRPr="00FF50D4" w:rsidRDefault="007B6116" w:rsidP="00FF50D4">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Siegelman, E. Y. (1990). </w:t>
      </w:r>
      <w:r w:rsidRPr="00FF50D4">
        <w:rPr>
          <w:rFonts w:eastAsia="Times New Roman" w:cs="Times New Roman"/>
          <w:i/>
          <w:szCs w:val="24"/>
        </w:rPr>
        <w:t>Metaphor and meaning in psychotherapy.</w:t>
      </w:r>
      <w:r w:rsidRPr="00FF50D4">
        <w:rPr>
          <w:rFonts w:eastAsia="Times New Roman" w:cs="Times New Roman"/>
          <w:szCs w:val="24"/>
        </w:rPr>
        <w:t xml:space="preserve"> Guilford Press.</w:t>
      </w:r>
    </w:p>
    <w:p w14:paraId="53E49F15" w14:textId="3A1B8AA7" w:rsidR="007B6116" w:rsidRPr="00FF50D4" w:rsidRDefault="007B6116" w:rsidP="00FF50D4">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 xml:space="preserve">Wachtel, P. L. (2008). </w:t>
      </w:r>
      <w:r w:rsidRPr="00FF50D4">
        <w:rPr>
          <w:rFonts w:eastAsia="Times New Roman" w:cs="Times New Roman"/>
          <w:i/>
          <w:szCs w:val="24"/>
        </w:rPr>
        <w:t>Relational theory and the practice of psychotherapy</w:t>
      </w:r>
      <w:r w:rsidRPr="00FF50D4">
        <w:rPr>
          <w:rFonts w:eastAsia="Times New Roman" w:cs="Times New Roman"/>
          <w:szCs w:val="24"/>
        </w:rPr>
        <w:t>. Guilford Press.</w:t>
      </w:r>
    </w:p>
    <w:p w14:paraId="1747D74E" w14:textId="4574DB2F" w:rsidR="007B6116" w:rsidRPr="00FF50D4" w:rsidRDefault="007B6116" w:rsidP="00FF50D4">
      <w:pPr>
        <w:widowControl w:val="0"/>
        <w:adjustRightInd w:val="0"/>
        <w:snapToGrid w:val="0"/>
        <w:spacing w:after="0"/>
        <w:ind w:left="720" w:hanging="720"/>
        <w:rPr>
          <w:rFonts w:eastAsia="Times New Roman" w:cs="Times New Roman"/>
          <w:szCs w:val="24"/>
        </w:rPr>
      </w:pPr>
      <w:r w:rsidRPr="00FF50D4">
        <w:rPr>
          <w:rFonts w:eastAsia="Times New Roman" w:cs="Times New Roman"/>
          <w:szCs w:val="24"/>
        </w:rPr>
        <w:t>Westra, H. A., Norouzian, N., Poulin, L., Coyne, A. E., Constantino, M. J., Hara, K., Olson, D., &amp; Antony, M. M. (</w:t>
      </w:r>
      <w:r w:rsidR="00A91EAD" w:rsidRPr="00FF50D4">
        <w:rPr>
          <w:rFonts w:eastAsia="Times New Roman" w:cs="Times New Roman"/>
          <w:szCs w:val="24"/>
        </w:rPr>
        <w:t>2021</w:t>
      </w:r>
      <w:r w:rsidRPr="00FF50D4">
        <w:rPr>
          <w:rFonts w:eastAsia="Times New Roman" w:cs="Times New Roman"/>
          <w:szCs w:val="24"/>
        </w:rPr>
        <w:t xml:space="preserve">). Testing a deliberate practice workshop for developing appropriate responsivity to resistance markers. </w:t>
      </w:r>
      <w:r w:rsidRPr="00FF50D4">
        <w:rPr>
          <w:rFonts w:eastAsia="Times New Roman" w:cs="Times New Roman"/>
          <w:i/>
          <w:szCs w:val="24"/>
        </w:rPr>
        <w:t>Psychotherapy</w:t>
      </w:r>
      <w:r w:rsidR="00A91EAD" w:rsidRPr="00FF50D4">
        <w:rPr>
          <w:rFonts w:eastAsia="Times New Roman" w:cs="Times New Roman"/>
          <w:szCs w:val="24"/>
        </w:rPr>
        <w:t xml:space="preserve">, </w:t>
      </w:r>
      <w:r w:rsidR="00A91EAD" w:rsidRPr="00FF50D4">
        <w:rPr>
          <w:rFonts w:eastAsia="Times New Roman" w:cs="Times New Roman"/>
          <w:i/>
          <w:iCs/>
          <w:szCs w:val="24"/>
        </w:rPr>
        <w:t>58</w:t>
      </w:r>
      <w:r w:rsidR="00A91EAD" w:rsidRPr="00FF50D4">
        <w:rPr>
          <w:rFonts w:eastAsia="Times New Roman" w:cs="Times New Roman"/>
          <w:szCs w:val="24"/>
        </w:rPr>
        <w:t>(2), 175–185.</w:t>
      </w:r>
      <w:r w:rsidRPr="00FF50D4">
        <w:rPr>
          <w:rFonts w:eastAsia="Times New Roman" w:cs="Times New Roman"/>
          <w:szCs w:val="24"/>
        </w:rPr>
        <w:t xml:space="preserve"> https://doi.org/10.1037/pst0000311</w:t>
      </w:r>
    </w:p>
    <w:sectPr w:rsidR="007B6116" w:rsidRPr="00FF50D4" w:rsidSect="00287366">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ADFC5" w14:textId="77777777" w:rsidR="00EB2EDB" w:rsidRDefault="00EB2EDB" w:rsidP="00287366">
      <w:pPr>
        <w:spacing w:after="0" w:line="240" w:lineRule="auto"/>
      </w:pPr>
      <w:r>
        <w:separator/>
      </w:r>
    </w:p>
  </w:endnote>
  <w:endnote w:type="continuationSeparator" w:id="0">
    <w:p w14:paraId="41A04F1B" w14:textId="77777777" w:rsidR="00EB2EDB" w:rsidRDefault="00EB2EDB" w:rsidP="00287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95FCE" w14:textId="77777777" w:rsidR="00EB2EDB" w:rsidRDefault="00EB2EDB" w:rsidP="00287366">
      <w:pPr>
        <w:spacing w:after="0" w:line="240" w:lineRule="auto"/>
      </w:pPr>
      <w:r>
        <w:separator/>
      </w:r>
    </w:p>
  </w:footnote>
  <w:footnote w:type="continuationSeparator" w:id="0">
    <w:p w14:paraId="522AE0CA" w14:textId="77777777" w:rsidR="00EB2EDB" w:rsidRDefault="00EB2EDB" w:rsidP="002873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88F1F" w14:textId="746FF89A" w:rsidR="004B06D6" w:rsidRDefault="001C3CF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C1C57">
      <w:rPr>
        <w:noProof/>
        <w:color w:val="000000"/>
      </w:rPr>
      <w:t>2</w:t>
    </w:r>
    <w:r>
      <w:rPr>
        <w:color w:val="000000"/>
      </w:rPr>
      <w:fldChar w:fldCharType="end"/>
    </w:r>
  </w:p>
  <w:p w14:paraId="16577A45" w14:textId="77777777" w:rsidR="004B06D6" w:rsidRDefault="00360C40">
    <w:pPr>
      <w:pBdr>
        <w:top w:val="nil"/>
        <w:left w:val="nil"/>
        <w:bottom w:val="nil"/>
        <w:right w:val="nil"/>
        <w:between w:val="nil"/>
      </w:pBdr>
      <w:tabs>
        <w:tab w:val="center" w:pos="4680"/>
        <w:tab w:val="right" w:pos="9360"/>
      </w:tabs>
      <w:spacing w:after="0"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2EC36" w14:textId="689CC0A5" w:rsidR="004B06D6" w:rsidRDefault="001C3CF8" w:rsidP="00287366">
    <w:pPr>
      <w:pBdr>
        <w:top w:val="nil"/>
        <w:left w:val="nil"/>
        <w:bottom w:val="nil"/>
        <w:right w:val="nil"/>
        <w:between w:val="nil"/>
      </w:pBdr>
      <w:tabs>
        <w:tab w:val="center" w:pos="4680"/>
        <w:tab w:val="right" w:pos="9360"/>
      </w:tabs>
      <w:spacing w:after="0" w:line="240" w:lineRule="auto"/>
      <w:jc w:val="right"/>
      <w:rPr>
        <w:rFonts w:eastAsia="Times New Roman" w:cs="Times New Roman"/>
        <w:color w:val="000000"/>
        <w:szCs w:val="24"/>
      </w:rPr>
    </w:pPr>
    <w:r>
      <w:rPr>
        <w:rFonts w:eastAsia="Times New Roman" w:cs="Times New Roman"/>
        <w:color w:val="000000"/>
        <w:szCs w:val="24"/>
      </w:rPr>
      <w:fldChar w:fldCharType="begin"/>
    </w:r>
    <w:r>
      <w:rPr>
        <w:rFonts w:eastAsia="Times New Roman" w:cs="Times New Roman"/>
        <w:color w:val="000000"/>
        <w:szCs w:val="24"/>
      </w:rPr>
      <w:instrText>PAGE</w:instrText>
    </w:r>
    <w:r>
      <w:rPr>
        <w:rFonts w:eastAsia="Times New Roman" w:cs="Times New Roman"/>
        <w:color w:val="000000"/>
        <w:szCs w:val="24"/>
      </w:rPr>
      <w:fldChar w:fldCharType="separate"/>
    </w:r>
    <w:r>
      <w:rPr>
        <w:rFonts w:eastAsia="Times New Roman" w:cs="Times New Roman"/>
        <w:noProof/>
        <w:color w:val="000000"/>
        <w:szCs w:val="24"/>
      </w:rPr>
      <w:t>1</w:t>
    </w:r>
    <w:r>
      <w:rPr>
        <w:rFonts w:eastAsia="Times New Roman" w:cs="Times New Roman"/>
        <w:color w:val="000000"/>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22BE1" w14:textId="77777777" w:rsidR="004B06D6" w:rsidRDefault="001C3CF8">
    <w:pPr>
      <w:pBdr>
        <w:top w:val="nil"/>
        <w:left w:val="nil"/>
        <w:bottom w:val="nil"/>
        <w:right w:val="nil"/>
        <w:between w:val="nil"/>
      </w:pBdr>
      <w:tabs>
        <w:tab w:val="center" w:pos="4680"/>
        <w:tab w:val="right" w:pos="9360"/>
      </w:tabs>
      <w:rPr>
        <w:color w:val="000000"/>
        <w:sz w:val="20"/>
        <w:szCs w:val="20"/>
      </w:rPr>
    </w:pPr>
    <w:r>
      <w:rPr>
        <w:color w:val="000000"/>
        <w:sz w:val="20"/>
        <w:szCs w:val="20"/>
      </w:rPr>
      <w:t>The Essentials of Deliberate Practice: Cognitive Behavioral Therapy</w:t>
    </w:r>
  </w:p>
  <w:p w14:paraId="4E6A1D9F" w14:textId="77777777" w:rsidR="004B06D6" w:rsidRDefault="00360C4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3E"/>
    <w:multiLevelType w:val="multilevel"/>
    <w:tmpl w:val="EB9A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00CB1"/>
    <w:multiLevelType w:val="hybridMultilevel"/>
    <w:tmpl w:val="3E20B1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1733CC"/>
    <w:multiLevelType w:val="hybridMultilevel"/>
    <w:tmpl w:val="4E742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97079"/>
    <w:multiLevelType w:val="hybridMultilevel"/>
    <w:tmpl w:val="3EB4ED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29447F"/>
    <w:multiLevelType w:val="hybridMultilevel"/>
    <w:tmpl w:val="028C17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C92A5A"/>
    <w:multiLevelType w:val="multilevel"/>
    <w:tmpl w:val="03841A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22B6546D"/>
    <w:multiLevelType w:val="multilevel"/>
    <w:tmpl w:val="323A4F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DE35C78"/>
    <w:multiLevelType w:val="multilevel"/>
    <w:tmpl w:val="64EE6A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3501158"/>
    <w:multiLevelType w:val="hybridMultilevel"/>
    <w:tmpl w:val="3E0CAB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3DA43CF"/>
    <w:multiLevelType w:val="multilevel"/>
    <w:tmpl w:val="613A67C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4EFA056C"/>
    <w:multiLevelType w:val="hybridMultilevel"/>
    <w:tmpl w:val="3D705B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0FE5E28"/>
    <w:multiLevelType w:val="hybridMultilevel"/>
    <w:tmpl w:val="C204A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313581"/>
    <w:multiLevelType w:val="multilevel"/>
    <w:tmpl w:val="AAB09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70C24BF"/>
    <w:multiLevelType w:val="multilevel"/>
    <w:tmpl w:val="C4F2EE4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5FCB26CB"/>
    <w:multiLevelType w:val="multilevel"/>
    <w:tmpl w:val="D62ABF9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5" w15:restartNumberingAfterBreak="0">
    <w:nsid w:val="5FCE3798"/>
    <w:multiLevelType w:val="hybridMultilevel"/>
    <w:tmpl w:val="1A6AC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7453B0"/>
    <w:multiLevelType w:val="multilevel"/>
    <w:tmpl w:val="7A16391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694B1E76"/>
    <w:multiLevelType w:val="multilevel"/>
    <w:tmpl w:val="96EEB89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8" w15:restartNumberingAfterBreak="0">
    <w:nsid w:val="7DBE414A"/>
    <w:multiLevelType w:val="hybridMultilevel"/>
    <w:tmpl w:val="EBB2D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2660366">
    <w:abstractNumId w:val="6"/>
  </w:num>
  <w:num w:numId="2" w16cid:durableId="5059469">
    <w:abstractNumId w:val="7"/>
  </w:num>
  <w:num w:numId="3" w16cid:durableId="995769188">
    <w:abstractNumId w:val="12"/>
  </w:num>
  <w:num w:numId="4" w16cid:durableId="1701080846">
    <w:abstractNumId w:val="13"/>
  </w:num>
  <w:num w:numId="5" w16cid:durableId="365372520">
    <w:abstractNumId w:val="5"/>
  </w:num>
  <w:num w:numId="6" w16cid:durableId="1943226052">
    <w:abstractNumId w:val="14"/>
  </w:num>
  <w:num w:numId="7" w16cid:durableId="1542596022">
    <w:abstractNumId w:val="9"/>
  </w:num>
  <w:num w:numId="8" w16cid:durableId="447624257">
    <w:abstractNumId w:val="17"/>
  </w:num>
  <w:num w:numId="9" w16cid:durableId="1274941589">
    <w:abstractNumId w:val="16"/>
  </w:num>
  <w:num w:numId="10" w16cid:durableId="1005287691">
    <w:abstractNumId w:val="0"/>
  </w:num>
  <w:num w:numId="11" w16cid:durableId="1597444664">
    <w:abstractNumId w:val="4"/>
  </w:num>
  <w:num w:numId="12" w16cid:durableId="190850676">
    <w:abstractNumId w:val="11"/>
  </w:num>
  <w:num w:numId="13" w16cid:durableId="625626753">
    <w:abstractNumId w:val="1"/>
  </w:num>
  <w:num w:numId="14" w16cid:durableId="1532455113">
    <w:abstractNumId w:val="2"/>
  </w:num>
  <w:num w:numId="15" w16cid:durableId="2003200090">
    <w:abstractNumId w:val="3"/>
  </w:num>
  <w:num w:numId="16" w16cid:durableId="1263415445">
    <w:abstractNumId w:val="15"/>
  </w:num>
  <w:num w:numId="17" w16cid:durableId="958729361">
    <w:abstractNumId w:val="8"/>
  </w:num>
  <w:num w:numId="18" w16cid:durableId="2093817636">
    <w:abstractNumId w:val="10"/>
  </w:num>
  <w:num w:numId="19" w16cid:durableId="251031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366"/>
    <w:rsid w:val="00001E0F"/>
    <w:rsid w:val="000175E1"/>
    <w:rsid w:val="000240E8"/>
    <w:rsid w:val="00024AD0"/>
    <w:rsid w:val="00067875"/>
    <w:rsid w:val="000871DD"/>
    <w:rsid w:val="000E0F5B"/>
    <w:rsid w:val="000E22D9"/>
    <w:rsid w:val="000F0CAD"/>
    <w:rsid w:val="000F1268"/>
    <w:rsid w:val="000F2243"/>
    <w:rsid w:val="00111890"/>
    <w:rsid w:val="00111C0D"/>
    <w:rsid w:val="00116891"/>
    <w:rsid w:val="0013160D"/>
    <w:rsid w:val="0013274F"/>
    <w:rsid w:val="00135D96"/>
    <w:rsid w:val="00144CB9"/>
    <w:rsid w:val="00160C76"/>
    <w:rsid w:val="00163FEC"/>
    <w:rsid w:val="001937E1"/>
    <w:rsid w:val="001C3CF8"/>
    <w:rsid w:val="001E5BC6"/>
    <w:rsid w:val="001F44E4"/>
    <w:rsid w:val="00215D26"/>
    <w:rsid w:val="00225B87"/>
    <w:rsid w:val="00227A80"/>
    <w:rsid w:val="00252306"/>
    <w:rsid w:val="002566EC"/>
    <w:rsid w:val="00257338"/>
    <w:rsid w:val="002574D0"/>
    <w:rsid w:val="0026529A"/>
    <w:rsid w:val="002802DE"/>
    <w:rsid w:val="00287366"/>
    <w:rsid w:val="00297D1B"/>
    <w:rsid w:val="002A2962"/>
    <w:rsid w:val="002A3437"/>
    <w:rsid w:val="002A7433"/>
    <w:rsid w:val="002C306E"/>
    <w:rsid w:val="002C4F34"/>
    <w:rsid w:val="002D017A"/>
    <w:rsid w:val="002E1A9E"/>
    <w:rsid w:val="002E4D8E"/>
    <w:rsid w:val="002E4F58"/>
    <w:rsid w:val="002E7407"/>
    <w:rsid w:val="003116B3"/>
    <w:rsid w:val="00315663"/>
    <w:rsid w:val="00321D21"/>
    <w:rsid w:val="003302A6"/>
    <w:rsid w:val="00334B5A"/>
    <w:rsid w:val="00335537"/>
    <w:rsid w:val="00346B88"/>
    <w:rsid w:val="00352F31"/>
    <w:rsid w:val="00360C40"/>
    <w:rsid w:val="00374DFC"/>
    <w:rsid w:val="00375C01"/>
    <w:rsid w:val="00380C90"/>
    <w:rsid w:val="0038176F"/>
    <w:rsid w:val="003843E6"/>
    <w:rsid w:val="003B55BD"/>
    <w:rsid w:val="003D16EE"/>
    <w:rsid w:val="003D497C"/>
    <w:rsid w:val="003F7C1F"/>
    <w:rsid w:val="00414008"/>
    <w:rsid w:val="004222ED"/>
    <w:rsid w:val="0043449E"/>
    <w:rsid w:val="00440FFB"/>
    <w:rsid w:val="00461A6B"/>
    <w:rsid w:val="00462DA1"/>
    <w:rsid w:val="0047053C"/>
    <w:rsid w:val="00481360"/>
    <w:rsid w:val="004A16EC"/>
    <w:rsid w:val="004C0F91"/>
    <w:rsid w:val="004C2B2A"/>
    <w:rsid w:val="004C4F88"/>
    <w:rsid w:val="00545799"/>
    <w:rsid w:val="0055016B"/>
    <w:rsid w:val="005605B8"/>
    <w:rsid w:val="00561F54"/>
    <w:rsid w:val="00572CF1"/>
    <w:rsid w:val="00586F87"/>
    <w:rsid w:val="00596FE9"/>
    <w:rsid w:val="005C45E9"/>
    <w:rsid w:val="005C6356"/>
    <w:rsid w:val="005F0FC9"/>
    <w:rsid w:val="005F28EE"/>
    <w:rsid w:val="00604D72"/>
    <w:rsid w:val="00615AC9"/>
    <w:rsid w:val="00620264"/>
    <w:rsid w:val="00650083"/>
    <w:rsid w:val="0065694C"/>
    <w:rsid w:val="006826F1"/>
    <w:rsid w:val="006C1C57"/>
    <w:rsid w:val="006E66A2"/>
    <w:rsid w:val="006F16FE"/>
    <w:rsid w:val="00701DF7"/>
    <w:rsid w:val="007271C9"/>
    <w:rsid w:val="00736915"/>
    <w:rsid w:val="007461E1"/>
    <w:rsid w:val="007551DF"/>
    <w:rsid w:val="00757025"/>
    <w:rsid w:val="007717CD"/>
    <w:rsid w:val="0077348C"/>
    <w:rsid w:val="00780C8E"/>
    <w:rsid w:val="007B187B"/>
    <w:rsid w:val="007B37B6"/>
    <w:rsid w:val="007B6116"/>
    <w:rsid w:val="007F1005"/>
    <w:rsid w:val="008150A2"/>
    <w:rsid w:val="00815A66"/>
    <w:rsid w:val="008162DA"/>
    <w:rsid w:val="008236D1"/>
    <w:rsid w:val="0084355C"/>
    <w:rsid w:val="008552CF"/>
    <w:rsid w:val="00862D7C"/>
    <w:rsid w:val="00885158"/>
    <w:rsid w:val="00886872"/>
    <w:rsid w:val="008B46CF"/>
    <w:rsid w:val="008E6C36"/>
    <w:rsid w:val="00900D3C"/>
    <w:rsid w:val="00932682"/>
    <w:rsid w:val="00935E24"/>
    <w:rsid w:val="009440C8"/>
    <w:rsid w:val="009502AB"/>
    <w:rsid w:val="009614DC"/>
    <w:rsid w:val="00962BA6"/>
    <w:rsid w:val="0096345A"/>
    <w:rsid w:val="00973D4F"/>
    <w:rsid w:val="009745EF"/>
    <w:rsid w:val="00976792"/>
    <w:rsid w:val="00986283"/>
    <w:rsid w:val="009B5AC0"/>
    <w:rsid w:val="009D23DC"/>
    <w:rsid w:val="009D31DD"/>
    <w:rsid w:val="009E1F8C"/>
    <w:rsid w:val="009E59E2"/>
    <w:rsid w:val="009F17F1"/>
    <w:rsid w:val="00A05B48"/>
    <w:rsid w:val="00A501CC"/>
    <w:rsid w:val="00A541F2"/>
    <w:rsid w:val="00A660D4"/>
    <w:rsid w:val="00A669DB"/>
    <w:rsid w:val="00A66F8B"/>
    <w:rsid w:val="00A91EAD"/>
    <w:rsid w:val="00A93746"/>
    <w:rsid w:val="00AB2090"/>
    <w:rsid w:val="00AC447C"/>
    <w:rsid w:val="00AD66C4"/>
    <w:rsid w:val="00AE0F8A"/>
    <w:rsid w:val="00AF6990"/>
    <w:rsid w:val="00B14DE6"/>
    <w:rsid w:val="00B17BCA"/>
    <w:rsid w:val="00B205E7"/>
    <w:rsid w:val="00B2741E"/>
    <w:rsid w:val="00B36B3A"/>
    <w:rsid w:val="00B4007B"/>
    <w:rsid w:val="00B5074C"/>
    <w:rsid w:val="00B51422"/>
    <w:rsid w:val="00B625A3"/>
    <w:rsid w:val="00B63F14"/>
    <w:rsid w:val="00B64C80"/>
    <w:rsid w:val="00B712DB"/>
    <w:rsid w:val="00B738C0"/>
    <w:rsid w:val="00B75987"/>
    <w:rsid w:val="00B8224B"/>
    <w:rsid w:val="00B85230"/>
    <w:rsid w:val="00BB3872"/>
    <w:rsid w:val="00BE03E6"/>
    <w:rsid w:val="00C05612"/>
    <w:rsid w:val="00C066DB"/>
    <w:rsid w:val="00C121E8"/>
    <w:rsid w:val="00C226AE"/>
    <w:rsid w:val="00C40647"/>
    <w:rsid w:val="00C427B0"/>
    <w:rsid w:val="00C55327"/>
    <w:rsid w:val="00C55C4B"/>
    <w:rsid w:val="00C62FB5"/>
    <w:rsid w:val="00C71529"/>
    <w:rsid w:val="00C73FBC"/>
    <w:rsid w:val="00C7761A"/>
    <w:rsid w:val="00C8443F"/>
    <w:rsid w:val="00CA0A81"/>
    <w:rsid w:val="00CA26C2"/>
    <w:rsid w:val="00CD09DD"/>
    <w:rsid w:val="00CD6801"/>
    <w:rsid w:val="00CE51A0"/>
    <w:rsid w:val="00CF30DA"/>
    <w:rsid w:val="00D010CD"/>
    <w:rsid w:val="00D12ADA"/>
    <w:rsid w:val="00D12C96"/>
    <w:rsid w:val="00D22E92"/>
    <w:rsid w:val="00D32866"/>
    <w:rsid w:val="00D53922"/>
    <w:rsid w:val="00D62C10"/>
    <w:rsid w:val="00D674ED"/>
    <w:rsid w:val="00D70FD7"/>
    <w:rsid w:val="00D812C5"/>
    <w:rsid w:val="00D916E8"/>
    <w:rsid w:val="00DA53CD"/>
    <w:rsid w:val="00DC09DC"/>
    <w:rsid w:val="00DD5477"/>
    <w:rsid w:val="00DE4771"/>
    <w:rsid w:val="00DE569E"/>
    <w:rsid w:val="00DF08EB"/>
    <w:rsid w:val="00E05A11"/>
    <w:rsid w:val="00E0640E"/>
    <w:rsid w:val="00E12AD3"/>
    <w:rsid w:val="00E15D02"/>
    <w:rsid w:val="00E216B5"/>
    <w:rsid w:val="00E50E32"/>
    <w:rsid w:val="00E51D62"/>
    <w:rsid w:val="00E74E57"/>
    <w:rsid w:val="00E87853"/>
    <w:rsid w:val="00E91DFF"/>
    <w:rsid w:val="00E966BE"/>
    <w:rsid w:val="00EA70D3"/>
    <w:rsid w:val="00EB2EDB"/>
    <w:rsid w:val="00ED1106"/>
    <w:rsid w:val="00EE0603"/>
    <w:rsid w:val="00EE53C7"/>
    <w:rsid w:val="00F22319"/>
    <w:rsid w:val="00F4600C"/>
    <w:rsid w:val="00F46F89"/>
    <w:rsid w:val="00F65CD3"/>
    <w:rsid w:val="00F81587"/>
    <w:rsid w:val="00F965D8"/>
    <w:rsid w:val="00FA2DBD"/>
    <w:rsid w:val="00FA6769"/>
    <w:rsid w:val="00FB390D"/>
    <w:rsid w:val="00FB6EF2"/>
    <w:rsid w:val="00FD71EA"/>
    <w:rsid w:val="00FE0F98"/>
    <w:rsid w:val="00FE66C5"/>
    <w:rsid w:val="00FF29C4"/>
    <w:rsid w:val="00FF4CF7"/>
    <w:rsid w:val="00FF50D4"/>
    <w:rsid w:val="00FF7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1FAD4"/>
  <w15:chartTrackingRefBased/>
  <w15:docId w15:val="{0F634FF5-F863-6445-A400-139D9610E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7F1"/>
    <w:pPr>
      <w:spacing w:after="160" w:line="480" w:lineRule="auto"/>
    </w:pPr>
    <w:rPr>
      <w:rFonts w:ascii="Times New Roman" w:eastAsia="Calibri" w:hAnsi="Times New Roman" w:cs="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873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366"/>
    <w:rPr>
      <w:rFonts w:ascii="Calibri" w:eastAsia="Calibri" w:hAnsi="Calibri" w:cs="Calibri"/>
      <w:sz w:val="22"/>
      <w:szCs w:val="22"/>
    </w:rPr>
  </w:style>
  <w:style w:type="paragraph" w:styleId="Revision">
    <w:name w:val="Revision"/>
    <w:hidden/>
    <w:uiPriority w:val="99"/>
    <w:semiHidden/>
    <w:rsid w:val="00160C76"/>
    <w:rPr>
      <w:rFonts w:ascii="Calibri" w:eastAsia="Calibri" w:hAnsi="Calibri" w:cs="Calibri"/>
      <w:sz w:val="22"/>
      <w:szCs w:val="22"/>
    </w:rPr>
  </w:style>
  <w:style w:type="paragraph" w:customStyle="1" w:styleId="Reference">
    <w:name w:val="Reference"/>
    <w:basedOn w:val="Normal"/>
    <w:rsid w:val="00620264"/>
    <w:pPr>
      <w:spacing w:before="120" w:after="0" w:line="240" w:lineRule="auto"/>
    </w:pPr>
    <w:rPr>
      <w:rFonts w:eastAsia="Times New Roman" w:cs="Times New Roman"/>
      <w:szCs w:val="20"/>
    </w:rPr>
  </w:style>
  <w:style w:type="character" w:styleId="CommentReference">
    <w:name w:val="annotation reference"/>
    <w:basedOn w:val="DefaultParagraphFont"/>
    <w:uiPriority w:val="99"/>
    <w:semiHidden/>
    <w:unhideWhenUsed/>
    <w:rsid w:val="00620264"/>
    <w:rPr>
      <w:sz w:val="16"/>
      <w:szCs w:val="16"/>
    </w:rPr>
  </w:style>
  <w:style w:type="paragraph" w:styleId="CommentText">
    <w:name w:val="annotation text"/>
    <w:basedOn w:val="Normal"/>
    <w:link w:val="CommentTextChar"/>
    <w:uiPriority w:val="99"/>
    <w:semiHidden/>
    <w:unhideWhenUsed/>
    <w:rsid w:val="00620264"/>
    <w:pPr>
      <w:spacing w:line="240" w:lineRule="auto"/>
    </w:pPr>
    <w:rPr>
      <w:sz w:val="20"/>
      <w:szCs w:val="20"/>
    </w:rPr>
  </w:style>
  <w:style w:type="character" w:customStyle="1" w:styleId="CommentTextChar">
    <w:name w:val="Comment Text Char"/>
    <w:basedOn w:val="DefaultParagraphFont"/>
    <w:link w:val="CommentText"/>
    <w:uiPriority w:val="99"/>
    <w:semiHidden/>
    <w:rsid w:val="00620264"/>
    <w:rPr>
      <w:rFonts w:ascii="Times New Roman" w:eastAsia="Calibri" w:hAnsi="Times New Roman" w:cs="Calibri"/>
      <w:sz w:val="20"/>
      <w:szCs w:val="20"/>
    </w:rPr>
  </w:style>
  <w:style w:type="paragraph" w:styleId="CommentSubject">
    <w:name w:val="annotation subject"/>
    <w:basedOn w:val="CommentText"/>
    <w:next w:val="CommentText"/>
    <w:link w:val="CommentSubjectChar"/>
    <w:uiPriority w:val="99"/>
    <w:semiHidden/>
    <w:unhideWhenUsed/>
    <w:rsid w:val="00620264"/>
    <w:rPr>
      <w:b/>
      <w:bCs/>
    </w:rPr>
  </w:style>
  <w:style w:type="character" w:customStyle="1" w:styleId="CommentSubjectChar">
    <w:name w:val="Comment Subject Char"/>
    <w:basedOn w:val="CommentTextChar"/>
    <w:link w:val="CommentSubject"/>
    <w:uiPriority w:val="99"/>
    <w:semiHidden/>
    <w:rsid w:val="00620264"/>
    <w:rPr>
      <w:rFonts w:ascii="Times New Roman" w:eastAsia="Calibri" w:hAnsi="Times New Roman" w:cs="Calibri"/>
      <w:b/>
      <w:bCs/>
      <w:sz w:val="20"/>
      <w:szCs w:val="20"/>
    </w:rPr>
  </w:style>
  <w:style w:type="character" w:styleId="Hyperlink">
    <w:name w:val="Hyperlink"/>
    <w:basedOn w:val="DefaultParagraphFont"/>
    <w:uiPriority w:val="99"/>
    <w:unhideWhenUsed/>
    <w:rsid w:val="00885158"/>
    <w:rPr>
      <w:color w:val="0563C1" w:themeColor="hyperlink"/>
      <w:u w:val="single"/>
    </w:rPr>
  </w:style>
  <w:style w:type="character" w:styleId="UnresolvedMention">
    <w:name w:val="Unresolved Mention"/>
    <w:basedOn w:val="DefaultParagraphFont"/>
    <w:uiPriority w:val="99"/>
    <w:semiHidden/>
    <w:unhideWhenUsed/>
    <w:rsid w:val="00885158"/>
    <w:rPr>
      <w:color w:val="605E5C"/>
      <w:shd w:val="clear" w:color="auto" w:fill="E1DFDD"/>
    </w:rPr>
  </w:style>
  <w:style w:type="paragraph" w:styleId="Header">
    <w:name w:val="header"/>
    <w:basedOn w:val="Normal"/>
    <w:link w:val="HeaderChar"/>
    <w:uiPriority w:val="99"/>
    <w:unhideWhenUsed/>
    <w:rsid w:val="00C226AE"/>
    <w:pPr>
      <w:tabs>
        <w:tab w:val="center" w:pos="4680"/>
        <w:tab w:val="right" w:pos="9360"/>
      </w:tabs>
      <w:spacing w:after="0"/>
    </w:pPr>
    <w:rPr>
      <w:rFonts w:eastAsia="Times New Roman" w:cstheme="minorHAnsi"/>
      <w:szCs w:val="24"/>
    </w:rPr>
  </w:style>
  <w:style w:type="character" w:customStyle="1" w:styleId="HeaderChar">
    <w:name w:val="Header Char"/>
    <w:basedOn w:val="DefaultParagraphFont"/>
    <w:link w:val="Header"/>
    <w:uiPriority w:val="99"/>
    <w:rsid w:val="00C226AE"/>
    <w:rPr>
      <w:rFonts w:ascii="Times New Roman" w:eastAsia="Times New Roman" w:hAnsi="Times New Roman" w:cstheme="minorHAnsi"/>
    </w:rPr>
  </w:style>
  <w:style w:type="character" w:customStyle="1" w:styleId="identifier">
    <w:name w:val="identifier"/>
    <w:basedOn w:val="DefaultParagraphFont"/>
    <w:rsid w:val="00C73FBC"/>
  </w:style>
  <w:style w:type="paragraph" w:styleId="ListParagraph">
    <w:name w:val="List Paragraph"/>
    <w:basedOn w:val="Normal"/>
    <w:uiPriority w:val="34"/>
    <w:qFormat/>
    <w:rsid w:val="00360C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29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psycnet.apa.org/doi/10.1037/0022-0167.52.4.640" TargetMode="External"/><Relationship Id="rId26" Type="http://schemas.openxmlformats.org/officeDocument/2006/relationships/hyperlink" Target="https://doi.org/10.1037/a0029371" TargetMode="External"/><Relationship Id="rId3" Type="http://schemas.openxmlformats.org/officeDocument/2006/relationships/customXml" Target="../customXml/item3.xml"/><Relationship Id="rId21" Type="http://schemas.openxmlformats.org/officeDocument/2006/relationships/hyperlink" Target="https://www.psychotherapy.net/video/time-limited-dynamic-psychotherapy"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doi.org/10.1037/0000025-000" TargetMode="External"/><Relationship Id="rId25" Type="http://schemas.openxmlformats.org/officeDocument/2006/relationships/hyperlink" Target="https://doi.org/10.1093/oso/9780190881511.003.0012" TargetMode="External"/><Relationship Id="rId33" Type="http://schemas.openxmlformats.org/officeDocument/2006/relationships/hyperlink" Target="https://psycnet.apa.org/doi/10.1080/10503309412331334032" TargetMode="External"/><Relationship Id="rId2" Type="http://schemas.openxmlformats.org/officeDocument/2006/relationships/customXml" Target="../customXml/item2.xml"/><Relationship Id="rId16" Type="http://schemas.openxmlformats.org/officeDocument/2006/relationships/hyperlink" Target="https://psycnet.apa.org/doi/10.1037/0022-0167.52.3.443" TargetMode="External"/><Relationship Id="rId20" Type="http://schemas.openxmlformats.org/officeDocument/2006/relationships/hyperlink" Target="https://psycnet.apa.org/doi/10.1093/acprof:oso/9780199737208.003.0012" TargetMode="External"/><Relationship Id="rId29" Type="http://schemas.openxmlformats.org/officeDocument/2006/relationships/hyperlink" Target="https://psycnet.apa.org/doi/10.1007/s10615-007-0111-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psycnet.apa.org/doi/10.1037/0000043-000" TargetMode="External"/><Relationship Id="rId32" Type="http://schemas.openxmlformats.org/officeDocument/2006/relationships/hyperlink" Target="https://psycnet.apa.org/doi/10.1037/12353-003" TargetMode="External"/><Relationship Id="rId5" Type="http://schemas.openxmlformats.org/officeDocument/2006/relationships/numbering" Target="numbering.xml"/><Relationship Id="rId15" Type="http://schemas.openxmlformats.org/officeDocument/2006/relationships/hyperlink" Target="https://psycnet.apa.org/doi/10.1037/13747-004" TargetMode="External"/><Relationship Id="rId23" Type="http://schemas.openxmlformats.org/officeDocument/2006/relationships/hyperlink" Target="https://psycnet.apa.org/doi/10.1037/13940-009" TargetMode="External"/><Relationship Id="rId28" Type="http://schemas.openxmlformats.org/officeDocument/2006/relationships/hyperlink" Target="https://psycnet.apa.org/doi/10.1037/14802-000" TargetMode="External"/><Relationship Id="rId10" Type="http://schemas.openxmlformats.org/officeDocument/2006/relationships/endnotes" Target="endnotes.xml"/><Relationship Id="rId19" Type="http://schemas.openxmlformats.org/officeDocument/2006/relationships/hyperlink" Target="https://psycnet.apa.org/doi/10.1037/0000227-000" TargetMode="External"/><Relationship Id="rId31" Type="http://schemas.openxmlformats.org/officeDocument/2006/relationships/hyperlink" Target="https://psycnet.apa.org/doi/10.1037/12321-00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93/clipsy.7.2.167" TargetMode="External"/><Relationship Id="rId22" Type="http://schemas.openxmlformats.org/officeDocument/2006/relationships/hyperlink" Target="https://psycnet.apa.org/doi/10.1037/1053-0479.13.3-4.300" TargetMode="External"/><Relationship Id="rId27" Type="http://schemas.openxmlformats.org/officeDocument/2006/relationships/hyperlink" Target="https://psycnet.apa.org/doi/10.1037/a0036815" TargetMode="External"/><Relationship Id="rId30" Type="http://schemas.openxmlformats.org/officeDocument/2006/relationships/hyperlink" Target="https://doi.org/10.1037/13747-003"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a3d5645-597c-4ecb-83e2-8d2e0fb1f617" xsi:nil="true"/>
    <lcf76f155ced4ddcb4097134ff3c332f xmlns="f210e560-fdb6-43d9-b905-5fa2e7ba3076">
      <Terms xmlns="http://schemas.microsoft.com/office/infopath/2007/PartnerControls"/>
    </lcf76f155ced4ddcb4097134ff3c332f>
    <_dlc_DocId xmlns="ea3d5645-597c-4ecb-83e2-8d2e0fb1f617">HD6QXSUXWXAN-1651146132-1492626</_dlc_DocId>
    <_dlc_DocIdUrl xmlns="ea3d5645-597c-4ecb-83e2-8d2e0fb1f617">
      <Url>https://apa750.sharepoint.com/sites/BooksSharedFiles/_layouts/15/DocIdRedir.aspx?ID=HD6QXSUXWXAN-1651146132-1492626</Url>
      <Description>HD6QXSUXWXAN-1651146132-1492626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7" ma:contentTypeDescription="Create a new document." ma:contentTypeScope="" ma:versionID="919ddc43ca80bd34e894ac5b1c32b5cc">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ca2158d13bc5a4f9a04f2fef8370acd8"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88B5D6-D826-49FC-A665-E8FD8C6A35F5}">
  <ds:schemaRefs>
    <ds:schemaRef ds:uri="http://schemas.microsoft.com/sharepoint/events"/>
  </ds:schemaRefs>
</ds:datastoreItem>
</file>

<file path=customXml/itemProps2.xml><?xml version="1.0" encoding="utf-8"?>
<ds:datastoreItem xmlns:ds="http://schemas.openxmlformats.org/officeDocument/2006/customXml" ds:itemID="{E974F4C2-8D4F-4230-8BAF-DC9D4103BB7F}">
  <ds:schemaRefs>
    <ds:schemaRef ds:uri="http://schemas.microsoft.com/sharepoint/v3/contenttype/forms"/>
  </ds:schemaRefs>
</ds:datastoreItem>
</file>

<file path=customXml/itemProps3.xml><?xml version="1.0" encoding="utf-8"?>
<ds:datastoreItem xmlns:ds="http://schemas.openxmlformats.org/officeDocument/2006/customXml" ds:itemID="{6A2EC493-47EC-4D93-9F68-32697256A217}">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4.xml><?xml version="1.0" encoding="utf-8"?>
<ds:datastoreItem xmlns:ds="http://schemas.openxmlformats.org/officeDocument/2006/customXml" ds:itemID="{31F7C90D-2762-458B-92F8-1BDCEDBA2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3920</Words>
  <Characters>22345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Atluri, Rohita</dc:creator>
  <cp:keywords/>
  <dc:description/>
  <cp:lastModifiedBy>Becker, David</cp:lastModifiedBy>
  <cp:revision>2</cp:revision>
  <cp:lastPrinted>2023-02-13T21:28:00Z</cp:lastPrinted>
  <dcterms:created xsi:type="dcterms:W3CDTF">2023-05-08T17:58:00Z</dcterms:created>
  <dcterms:modified xsi:type="dcterms:W3CDTF">2023-05-08T17:58:00Z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016705da-94f7-47b9-91be-18d0cf444582</vt:lpwstr>
  </property>
  <property fmtid="{D5CDD505-2E9C-101B-9397-08002B2CF9AE}" pid="4" name="MediaServiceImageTags">
    <vt:lpwstr/>
  </property>
</Properties>
</file>