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2" w14:textId="4170EBB3" w:rsidR="00F83ACB" w:rsidRPr="00D65F3E" w:rsidRDefault="0080547E" w:rsidP="0080547E">
      <w:pPr>
        <w:widowControl w:val="0"/>
        <w:spacing w:after="0" w:line="480" w:lineRule="auto"/>
        <w:jc w:val="center"/>
        <w:rPr>
          <w:rFonts w:ascii="Times New Roman" w:eastAsia="Times New Roman" w:hAnsi="Times New Roman" w:cs="Times New Roman"/>
          <w:b/>
          <w:sz w:val="24"/>
          <w:szCs w:val="24"/>
        </w:rPr>
      </w:pPr>
      <w:bookmarkStart w:id="0" w:name="_heading=h.gjdgxs" w:colFirst="0" w:colLast="0"/>
      <w:bookmarkEnd w:id="0"/>
      <w:r w:rsidRPr="00D65F3E">
        <w:rPr>
          <w:rFonts w:ascii="Times New Roman" w:eastAsia="Times New Roman" w:hAnsi="Times New Roman" w:cs="Times New Roman"/>
          <w:b/>
          <w:sz w:val="24"/>
          <w:szCs w:val="24"/>
        </w:rPr>
        <w:t>Chapter 14: Emerging Challenges and Opportunities: Shifting</w:t>
      </w:r>
      <w:bookmarkStart w:id="1" w:name="_heading=h.bjq7oldxp64w" w:colFirst="0" w:colLast="0"/>
      <w:bookmarkEnd w:id="1"/>
      <w:r w:rsidRPr="00D65F3E">
        <w:rPr>
          <w:rFonts w:ascii="Times New Roman" w:eastAsia="Times New Roman" w:hAnsi="Times New Roman" w:cs="Times New Roman"/>
          <w:b/>
          <w:sz w:val="24"/>
          <w:szCs w:val="24"/>
        </w:rPr>
        <w:t xml:space="preserve"> Perspective to Promote Change</w:t>
      </w:r>
    </w:p>
    <w:p w14:paraId="00000003" w14:textId="049589FE"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Chapter 14 discusses the successes of Zero Hour, an organization of teens who want to raise awareness about… (p. 481)</w:t>
      </w:r>
    </w:p>
    <w:p w14:paraId="00000004" w14:textId="3D227386"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sexual assault.</w:t>
      </w:r>
    </w:p>
    <w:p w14:paraId="00000005" w14:textId="6DB6B9B6"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police brutality.</w:t>
      </w:r>
    </w:p>
    <w:p w14:paraId="00000006" w14:textId="15FF79C0"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climate change.</w:t>
      </w:r>
    </w:p>
    <w:p w14:paraId="00000007" w14:textId="04EE6D55"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the value of diversity.</w:t>
      </w:r>
    </w:p>
    <w:p w14:paraId="00000008" w14:textId="6861FEF0"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All of the following are ways citizens can easily get involved in social change EXCEPT: (p. 482)</w:t>
      </w:r>
    </w:p>
    <w:p w14:paraId="00000009"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Focus primarily on state-level policy changes</w:t>
      </w:r>
    </w:p>
    <w:p w14:paraId="0000000A"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Help redefine problems</w:t>
      </w:r>
    </w:p>
    <w:p w14:paraId="0000000B"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Push for evidence of effective interventions</w:t>
      </w:r>
    </w:p>
    <w:p w14:paraId="0000000C"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Demand a voice in problem-solving decisions</w:t>
      </w:r>
    </w:p>
    <w:p w14:paraId="0000000D" w14:textId="321F98E0"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“Seizing the day” refers to which idea for community psychologists? (p. 483)</w:t>
      </w:r>
    </w:p>
    <w:p w14:paraId="0000000E" w14:textId="745EAC36"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Thinking of long-term processes of change in communities</w:t>
      </w:r>
    </w:p>
    <w:p w14:paraId="0000000F" w14:textId="284EF67F"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Speaking out about the issues and conflicts of the present</w:t>
      </w:r>
    </w:p>
    <w:p w14:paraId="00000010" w14:textId="2A3AC8FB"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Research that provides information on today’s issues</w:t>
      </w:r>
    </w:p>
    <w:p w14:paraId="00000011" w14:textId="27591643"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Both b and c</w:t>
      </w:r>
    </w:p>
    <w:p w14:paraId="00000012" w14:textId="0114429F"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“Taking the long view” refers to which idea for community psychologists? (p. 484)</w:t>
      </w:r>
    </w:p>
    <w:p w14:paraId="00000013" w14:textId="6DE1A006"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Making a sustained commitment to a community for research and action</w:t>
      </w:r>
    </w:p>
    <w:p w14:paraId="00000014" w14:textId="343B9A4B"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Integrating research and action that will offer knowledge for the future</w:t>
      </w:r>
    </w:p>
    <w:p w14:paraId="00000015" w14:textId="061BD7BF"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Articulating core values that sustain people during difficult times</w:t>
      </w:r>
    </w:p>
    <w:p w14:paraId="00000016" w14:textId="2694B63A"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lastRenderedPageBreak/>
        <w:t>All of the above</w:t>
      </w:r>
    </w:p>
    <w:p w14:paraId="00000017" w14:textId="1C97A7FC" w:rsidR="00F83ACB" w:rsidRPr="00D65F3E" w:rsidRDefault="0080547E" w:rsidP="0080547E">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The second wave of feminism is characterized by: (p. 485)</w:t>
      </w:r>
    </w:p>
    <w:p w14:paraId="00000018"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The introduction of many legal initiatives</w:t>
      </w:r>
    </w:p>
    <w:p w14:paraId="00000019"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The birth control pill</w:t>
      </w:r>
    </w:p>
    <w:p w14:paraId="0000001A"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The involvement of women of color</w:t>
      </w:r>
    </w:p>
    <w:p w14:paraId="0000001B"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 xml:space="preserve">All of the above </w:t>
      </w:r>
    </w:p>
    <w:p w14:paraId="0000001C" w14:textId="77777777"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Which idea below is a feature of Kelly’s key personal qualities for community psychologists? (p. 487)</w:t>
      </w:r>
    </w:p>
    <w:p w14:paraId="0000001D" w14:textId="340EC3A1"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 xml:space="preserve">Immersion in a community and sustained commitment to it </w:t>
      </w:r>
    </w:p>
    <w:p w14:paraId="0000001E" w14:textId="3573B6BB"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 xml:space="preserve">Skills in planning, performing, and analyzing laboratory research </w:t>
      </w:r>
    </w:p>
    <w:p w14:paraId="0000001F" w14:textId="0523959A"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Understanding diversity as a resource, even when it involves conflict</w:t>
      </w:r>
    </w:p>
    <w:p w14:paraId="00000020" w14:textId="4262BA42"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Both a and c</w:t>
      </w:r>
    </w:p>
    <w:p w14:paraId="00000021" w14:textId="77777777"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Which of the following describe some of the qualities that are beneficial for community psychologists? (p. 487)</w:t>
      </w:r>
    </w:p>
    <w:p w14:paraId="00000022" w14:textId="28F8E7AE"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 xml:space="preserve">A balance of passionate expression of values with patience </w:t>
      </w:r>
    </w:p>
    <w:p w14:paraId="00000023" w14:textId="473CDDA9"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Identifying and working with the strengths of others</w:t>
      </w:r>
    </w:p>
    <w:p w14:paraId="00000024" w14:textId="6643AE8F"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Understanding diversity as a resource, even when it involves conflict</w:t>
      </w:r>
    </w:p>
    <w:p w14:paraId="00000025" w14:textId="23914B3C"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All of the above</w:t>
      </w:r>
    </w:p>
    <w:p w14:paraId="00000026" w14:textId="415FBB23"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Immersion in a community and sustained commitment to it, understanding diversity as a resource even when it involves conflict, and identifying and working with the strengths of others are… (p. 487)</w:t>
      </w:r>
    </w:p>
    <w:p w14:paraId="00000027"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aspects of the emerging trend of awareness of global diversity.</w:t>
      </w:r>
    </w:p>
    <w:p w14:paraId="00000028"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some of Kelly’s key personal qualities for community psychologists.</w:t>
      </w:r>
    </w:p>
    <w:p w14:paraId="00000029"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lastRenderedPageBreak/>
        <w:t>characteristics of community science.</w:t>
      </w:r>
    </w:p>
    <w:p w14:paraId="0000002A"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all of the above.</w:t>
      </w:r>
    </w:p>
    <w:p w14:paraId="0000002B" w14:textId="320098F3" w:rsidR="00F83ACB" w:rsidRPr="00D65F3E" w:rsidRDefault="0080547E" w:rsidP="0080547E">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Having a clearly identified area of expertise is important because: (p. 487)</w:t>
      </w:r>
    </w:p>
    <w:p w14:paraId="0000002C"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The work of community change involves immersing oneself in a community</w:t>
      </w:r>
    </w:p>
    <w:p w14:paraId="0000002D"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One must go beyond passively supporting ideals</w:t>
      </w:r>
    </w:p>
    <w:p w14:paraId="0000002E"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 xml:space="preserve">It is critical that others recognize what your contribution can be to the effort </w:t>
      </w:r>
    </w:p>
    <w:p w14:paraId="0000002F"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All of the above</w:t>
      </w:r>
    </w:p>
    <w:p w14:paraId="00000031" w14:textId="77777777" w:rsidR="00F83ACB" w:rsidRPr="00D65F3E" w:rsidRDefault="0080547E" w:rsidP="0080547E">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Isaac is learning to relate to people that are different from himself by examining his own biases. Which personal quality is Isaac reflecting? (p. 488)</w:t>
      </w:r>
    </w:p>
    <w:p w14:paraId="00000032"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Coping effectively with varied resources</w:t>
      </w:r>
    </w:p>
    <w:p w14:paraId="00000033"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Commitment to risk taking</w:t>
      </w:r>
    </w:p>
    <w:p w14:paraId="00000034"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Creating an eco-identity</w:t>
      </w:r>
    </w:p>
    <w:p w14:paraId="00000035"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Valuing diversity and inclusion</w:t>
      </w:r>
    </w:p>
    <w:p w14:paraId="00000037" w14:textId="77777777" w:rsidR="00F83ACB" w:rsidRPr="00D65F3E" w:rsidRDefault="0080547E" w:rsidP="0080547E">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 xml:space="preserve">Regina </w:t>
      </w:r>
      <w:proofErr w:type="spellStart"/>
      <w:r w:rsidRPr="00D65F3E">
        <w:rPr>
          <w:rFonts w:ascii="Times New Roman" w:eastAsia="Times New Roman" w:hAnsi="Times New Roman" w:cs="Times New Roman"/>
          <w:bCs/>
          <w:color w:val="000000"/>
          <w:sz w:val="24"/>
          <w:szCs w:val="24"/>
        </w:rPr>
        <w:t>Langhout</w:t>
      </w:r>
      <w:proofErr w:type="spellEnd"/>
      <w:r w:rsidRPr="00D65F3E">
        <w:rPr>
          <w:rFonts w:ascii="Times New Roman" w:eastAsia="Times New Roman" w:hAnsi="Times New Roman" w:cs="Times New Roman"/>
          <w:bCs/>
          <w:color w:val="000000"/>
          <w:sz w:val="24"/>
          <w:szCs w:val="24"/>
        </w:rPr>
        <w:t xml:space="preserve"> updated Jim Kelly’s discussion of personal qualities to include which of the following? (p. 489</w:t>
      </w:r>
      <w:r w:rsidRPr="00D65F3E">
        <w:rPr>
          <w:rFonts w:ascii="Times New Roman" w:eastAsia="Times New Roman" w:hAnsi="Times New Roman" w:cs="Times New Roman"/>
          <w:bCs/>
          <w:sz w:val="24"/>
          <w:szCs w:val="24"/>
        </w:rPr>
        <w:t>)</w:t>
      </w:r>
    </w:p>
    <w:p w14:paraId="00000038"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Giving away the spotlight</w:t>
      </w:r>
    </w:p>
    <w:p w14:paraId="00000039"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Emotional accountability in community work</w:t>
      </w:r>
    </w:p>
    <w:p w14:paraId="0000003A"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Metabolic balance of patience and zeal</w:t>
      </w:r>
    </w:p>
    <w:p w14:paraId="0000003B"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None of the above</w:t>
      </w:r>
    </w:p>
    <w:p w14:paraId="0000003C" w14:textId="77777777"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Affective ontology is nested in which personal quality described in Chapter 14? (p. 489)</w:t>
      </w:r>
    </w:p>
    <w:p w14:paraId="0000003D" w14:textId="7B7E849C"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Creating an eco-identity</w:t>
      </w:r>
    </w:p>
    <w:p w14:paraId="0000003E" w14:textId="378BA5D4"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Emotional accountability in community work</w:t>
      </w:r>
    </w:p>
    <w:p w14:paraId="0000003F" w14:textId="77777777"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Valuing diversity and inclusion</w:t>
      </w:r>
    </w:p>
    <w:p w14:paraId="00000040" w14:textId="6AD96FE4"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lastRenderedPageBreak/>
        <w:t>Giving away the spotlight</w:t>
      </w:r>
    </w:p>
    <w:p w14:paraId="00000041" w14:textId="77777777"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Which of the following is an emerging trend in community psychology identified in Chapter 14? (p. 491)</w:t>
      </w:r>
    </w:p>
    <w:p w14:paraId="00000042" w14:textId="18FDC49B"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Concern with social justice</w:t>
      </w:r>
    </w:p>
    <w:p w14:paraId="00000043" w14:textId="05C85A9D"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Prevention and promotion programs</w:t>
      </w:r>
    </w:p>
    <w:p w14:paraId="00000044" w14:textId="7019AC9E"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Citizen participation</w:t>
      </w:r>
    </w:p>
    <w:p w14:paraId="00000045" w14:textId="31B0F414"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Sense of community</w:t>
      </w:r>
    </w:p>
    <w:p w14:paraId="00000046" w14:textId="77777777"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Chapter 14 emphasizes the emergence of which of the following issues? (p. 491)</w:t>
      </w:r>
    </w:p>
    <w:p w14:paraId="00000047" w14:textId="58358B9E"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Concern with social justice</w:t>
      </w:r>
    </w:p>
    <w:p w14:paraId="00000048" w14:textId="662D145E"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Prevention and promotion programs</w:t>
      </w:r>
    </w:p>
    <w:p w14:paraId="00000049" w14:textId="63DCFD34"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Collaborative, participatory research</w:t>
      </w:r>
    </w:p>
    <w:p w14:paraId="0000004A" w14:textId="62A0BAEF"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Both a and c</w:t>
      </w:r>
    </w:p>
    <w:p w14:paraId="0000004B" w14:textId="0612EF90"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Community psychologists who seek to increase public awareness of social issues such as homelessness, children in poverty, child maltreatment, violence toward women, and the psychological and social effects of war illustrate what emerging trend in the field? (p. 491)</w:t>
      </w:r>
    </w:p>
    <w:p w14:paraId="0000004C" w14:textId="1BBBFD1A"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Collaborative, participatory research</w:t>
      </w:r>
    </w:p>
    <w:p w14:paraId="0000004D" w14:textId="3DD6021E"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Awareness of global diversity</w:t>
      </w:r>
    </w:p>
    <w:p w14:paraId="0000004E" w14:textId="0D3B9784"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Concern with social justice</w:t>
      </w:r>
    </w:p>
    <w:p w14:paraId="0000004F" w14:textId="56FA02E5"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Concern with sense of community</w:t>
      </w:r>
    </w:p>
    <w:p w14:paraId="00000050" w14:textId="2AB36FA2" w:rsidR="00F83ACB" w:rsidRPr="00D65F3E" w:rsidRDefault="0080547E" w:rsidP="0080547E">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What are the two forms of justice described in Chapter 14? (pp. 491, 492)</w:t>
      </w:r>
    </w:p>
    <w:p w14:paraId="00000051" w14:textId="471B1969"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Distributive justice and community justice</w:t>
      </w:r>
    </w:p>
    <w:p w14:paraId="00000052" w14:textId="0FB42A22"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Activist justice and procedural justice</w:t>
      </w:r>
    </w:p>
    <w:p w14:paraId="00000053" w14:textId="704F1A1D"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lastRenderedPageBreak/>
        <w:t>Distributive justice and procedural justice</w:t>
      </w:r>
    </w:p>
    <w:p w14:paraId="00000054" w14:textId="1AC15628"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Community justice and activist justice</w:t>
      </w:r>
    </w:p>
    <w:p w14:paraId="00000055" w14:textId="77777777" w:rsidR="00F83ACB" w:rsidRPr="00D65F3E" w:rsidRDefault="0080547E" w:rsidP="0080547E">
      <w:pPr>
        <w:widowControl w:val="0"/>
        <w:numPr>
          <w:ilvl w:val="0"/>
          <w:numId w:val="1"/>
        </w:numPr>
        <w:spacing w:after="0" w:line="480" w:lineRule="auto"/>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Chapter 14 describes the increasing attention that community psychologists are giving to… (p. 496)</w:t>
      </w:r>
    </w:p>
    <w:p w14:paraId="00000056" w14:textId="0FDB37B3"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prevention and promotion programs.</w:t>
      </w:r>
    </w:p>
    <w:p w14:paraId="00000057" w14:textId="67F49608"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awareness of global diversity.</w:t>
      </w:r>
    </w:p>
    <w:p w14:paraId="00000058" w14:textId="2D2CA01A"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empowerment.</w:t>
      </w:r>
    </w:p>
    <w:p w14:paraId="00000059" w14:textId="57386CD1" w:rsidR="00F83ACB" w:rsidRPr="00D65F3E" w:rsidRDefault="0080547E" w:rsidP="0080547E">
      <w:pPr>
        <w:widowControl w:val="0"/>
        <w:numPr>
          <w:ilvl w:val="1"/>
          <w:numId w:val="1"/>
        </w:numPr>
        <w:spacing w:after="0" w:line="480" w:lineRule="auto"/>
        <w:ind w:left="1440"/>
        <w:rPr>
          <w:rFonts w:ascii="Times New Roman" w:eastAsia="Times New Roman" w:hAnsi="Times New Roman" w:cs="Times New Roman"/>
          <w:bCs/>
          <w:sz w:val="24"/>
          <w:szCs w:val="24"/>
        </w:rPr>
      </w:pPr>
      <w:r w:rsidRPr="00D65F3E">
        <w:rPr>
          <w:rFonts w:ascii="Times New Roman" w:eastAsia="Times New Roman" w:hAnsi="Times New Roman" w:cs="Times New Roman"/>
          <w:bCs/>
          <w:sz w:val="24"/>
          <w:szCs w:val="24"/>
        </w:rPr>
        <w:t>empirical grounding.</w:t>
      </w:r>
    </w:p>
    <w:p w14:paraId="0000005B" w14:textId="08C86466" w:rsidR="00F83ACB" w:rsidRPr="00D65F3E" w:rsidRDefault="0080547E" w:rsidP="0080547E">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Community-diversity dialectic forms creative tension for the field of community psychology, which results in: (</w:t>
      </w:r>
      <w:r w:rsidRPr="00D65F3E">
        <w:rPr>
          <w:rFonts w:ascii="Times New Roman" w:eastAsia="Times New Roman" w:hAnsi="Times New Roman" w:cs="Times New Roman"/>
          <w:bCs/>
          <w:sz w:val="24"/>
          <w:szCs w:val="24"/>
        </w:rPr>
        <w:t>p. 497)</w:t>
      </w:r>
    </w:p>
    <w:p w14:paraId="0000005C"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Development opportunities for community psychology</w:t>
      </w:r>
    </w:p>
    <w:p w14:paraId="0000005D"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Disagreements that are impossible to settle</w:t>
      </w:r>
    </w:p>
    <w:p w14:paraId="0000005E"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The segregation of groups of thought</w:t>
      </w:r>
    </w:p>
    <w:p w14:paraId="0000005F"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All of the above</w:t>
      </w:r>
    </w:p>
    <w:p w14:paraId="00000061" w14:textId="4CF0C118" w:rsidR="00F83ACB" w:rsidRPr="00D65F3E" w:rsidRDefault="0080547E" w:rsidP="0080547E">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Recognizing the traditional values and communal bonds in cultures describes: (p. 498)</w:t>
      </w:r>
    </w:p>
    <w:p w14:paraId="00000062"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Globalization</w:t>
      </w:r>
    </w:p>
    <w:p w14:paraId="00000063"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proofErr w:type="spellStart"/>
      <w:r w:rsidRPr="00D65F3E">
        <w:rPr>
          <w:rFonts w:ascii="Times New Roman" w:eastAsia="Times New Roman" w:hAnsi="Times New Roman" w:cs="Times New Roman"/>
          <w:bCs/>
          <w:color w:val="000000"/>
          <w:sz w:val="24"/>
          <w:szCs w:val="24"/>
        </w:rPr>
        <w:t>Decolonialism</w:t>
      </w:r>
      <w:proofErr w:type="spellEnd"/>
    </w:p>
    <w:p w14:paraId="00000064"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Colonialism</w:t>
      </w:r>
    </w:p>
    <w:p w14:paraId="00000065"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Indigenization</w:t>
      </w:r>
    </w:p>
    <w:p w14:paraId="00000067" w14:textId="77777777" w:rsidR="00F83ACB" w:rsidRPr="00D65F3E" w:rsidRDefault="0080547E" w:rsidP="0080547E">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Which of the following is often used in critical approaches? (p. 499)</w:t>
      </w:r>
    </w:p>
    <w:p w14:paraId="00000068"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Indigenization</w:t>
      </w:r>
    </w:p>
    <w:p w14:paraId="00000069"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proofErr w:type="spellStart"/>
      <w:r w:rsidRPr="00D65F3E">
        <w:rPr>
          <w:rFonts w:ascii="Times New Roman" w:eastAsia="Times New Roman" w:hAnsi="Times New Roman" w:cs="Times New Roman"/>
          <w:bCs/>
          <w:color w:val="000000"/>
          <w:sz w:val="24"/>
          <w:szCs w:val="24"/>
        </w:rPr>
        <w:t>Decolonialism</w:t>
      </w:r>
      <w:proofErr w:type="spellEnd"/>
    </w:p>
    <w:p w14:paraId="0000006A" w14:textId="77777777"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t>Globalization</w:t>
      </w:r>
    </w:p>
    <w:p w14:paraId="0000006E" w14:textId="6135BDDC" w:rsidR="00F83ACB" w:rsidRPr="00D65F3E" w:rsidRDefault="0080547E" w:rsidP="0080547E">
      <w:pPr>
        <w:widowControl w:val="0"/>
        <w:numPr>
          <w:ilvl w:val="1"/>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D65F3E">
        <w:rPr>
          <w:rFonts w:ascii="Times New Roman" w:eastAsia="Times New Roman" w:hAnsi="Times New Roman" w:cs="Times New Roman"/>
          <w:bCs/>
          <w:color w:val="000000"/>
          <w:sz w:val="24"/>
          <w:szCs w:val="24"/>
        </w:rPr>
        <w:lastRenderedPageBreak/>
        <w:t>Homogenous views</w:t>
      </w:r>
    </w:p>
    <w:sectPr w:rsidR="00F83ACB" w:rsidRPr="00D65F3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9D2EAE"/>
    <w:multiLevelType w:val="multilevel"/>
    <w:tmpl w:val="281C04AC"/>
    <w:lvl w:ilvl="0">
      <w:start w:val="1"/>
      <w:numFmt w:val="decimal"/>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ACB"/>
    <w:rsid w:val="0080547E"/>
    <w:rsid w:val="00D65F3E"/>
    <w:rsid w:val="00F83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EB770"/>
  <w15:docId w15:val="{A4D262F9-6645-4DEC-A406-C33B1FDB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3suEhh3ZT573hW3lhqEtCygyBQ==">AMUW2mVIpFqd76QqLwi8K8to8uBrc3E3xHYgfaYqncEYK095UXqW+JEND55ARqmhIrSERJYYyyCG10Sxn/HNtVJd/etLKH6Mhw9Yia/zR+H1oS2Ef9mpmjyI5AxKOaeOY9k3RzjQqrdg5x5xIdlyTXO1g2dQVOi8NQ==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758</Words>
  <Characters>4325</Characters>
  <Application>Microsoft Office Word</Application>
  <DocSecurity>0</DocSecurity>
  <Lines>36</Lines>
  <Paragraphs>10</Paragraphs>
  <ScaleCrop>false</ScaleCrop>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Seale</dc:creator>
  <cp:lastModifiedBy>Becker, David</cp:lastModifiedBy>
  <cp:revision>2</cp:revision>
  <dcterms:created xsi:type="dcterms:W3CDTF">2020-08-07T21:54:00Z</dcterms:created>
  <dcterms:modified xsi:type="dcterms:W3CDTF">2020-08-07T21:54:00Z</dcterms:modified>
</cp:coreProperties>
</file>