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16E7" w:rsidRPr="00954E3E" w:rsidRDefault="00533F38" w:rsidP="007B13A3">
      <w:pPr>
        <w:spacing w:after="0" w:line="240" w:lineRule="auto"/>
        <w:jc w:val="center"/>
        <w:rPr>
          <w:rFonts w:ascii="Arial Unicode MS" w:eastAsia="Arial Unicode MS" w:hAnsi="Arial Unicode MS" w:cs="Arial Unicode MS"/>
          <w:b/>
          <w:i/>
          <w:sz w:val="28"/>
          <w:szCs w:val="28"/>
        </w:rPr>
      </w:pPr>
      <w:bookmarkStart w:id="0" w:name="_GoBack"/>
      <w:r>
        <w:rPr>
          <w:rFonts w:ascii="Arial Unicode MS" w:eastAsia="Arial Unicode MS" w:hAnsi="Arial Unicode MS" w:cs="Arial Unicode MS"/>
          <w:b/>
          <w:i/>
          <w:sz w:val="28"/>
          <w:szCs w:val="28"/>
        </w:rPr>
        <w:t>Strategies for a Successful Career Shift</w:t>
      </w:r>
      <w:r w:rsidR="008116E7" w:rsidRPr="00954E3E">
        <w:rPr>
          <w:rFonts w:ascii="Arial Unicode MS" w:eastAsia="Arial Unicode MS" w:hAnsi="Arial Unicode MS" w:cs="Arial Unicode MS"/>
          <w:b/>
          <w:i/>
          <w:sz w:val="28"/>
          <w:szCs w:val="28"/>
        </w:rPr>
        <w:t xml:space="preserve"> </w:t>
      </w:r>
    </w:p>
    <w:bookmarkEnd w:id="0"/>
    <w:p w:rsidR="00A57698" w:rsidRPr="00A57698" w:rsidRDefault="00533F38" w:rsidP="007B13A3">
      <w:pPr>
        <w:spacing w:after="0" w:line="240" w:lineRule="auto"/>
        <w:jc w:val="center"/>
        <w:rPr>
          <w:rFonts w:ascii="Arial Unicode MS" w:eastAsia="Arial Unicode MS" w:hAnsi="Arial Unicode MS" w:cs="Arial Unicode MS"/>
          <w:b/>
          <w:sz w:val="20"/>
          <w:szCs w:val="20"/>
        </w:rPr>
      </w:pPr>
      <w:r>
        <w:rPr>
          <w:rFonts w:ascii="Arial Unicode MS" w:eastAsia="Arial Unicode MS" w:hAnsi="Arial Unicode MS" w:cs="Arial Unicode MS"/>
          <w:sz w:val="20"/>
          <w:szCs w:val="20"/>
        </w:rPr>
        <w:t>Curated by R. Anne Hull, M.Ed.</w:t>
      </w:r>
    </w:p>
    <w:p w:rsidR="00D1791E" w:rsidRDefault="00D1791E" w:rsidP="007B13A3">
      <w:pPr>
        <w:pStyle w:val="NormalWeb"/>
        <w:spacing w:before="0" w:beforeAutospacing="0" w:after="0" w:afterAutospacing="0"/>
        <w:rPr>
          <w:rFonts w:ascii="Arial Unicode MS" w:eastAsia="Arial Unicode MS" w:hAnsi="Arial Unicode MS" w:cs="Arial Unicode MS"/>
          <w:b/>
          <w:sz w:val="22"/>
          <w:szCs w:val="22"/>
        </w:rPr>
      </w:pPr>
    </w:p>
    <w:p w:rsidR="00D1791E" w:rsidRDefault="00533F38" w:rsidP="00D1791E">
      <w:pPr>
        <w:pStyle w:val="NormalWeb"/>
        <w:spacing w:before="0" w:beforeAutospacing="0" w:after="0" w:afterAutospacing="0"/>
        <w:rPr>
          <w:rFonts w:ascii="Arial Unicode MS" w:eastAsia="Arial Unicode MS" w:hAnsi="Arial Unicode MS" w:cs="Arial Unicode MS"/>
          <w:b/>
          <w:sz w:val="22"/>
          <w:szCs w:val="22"/>
        </w:rPr>
      </w:pPr>
      <w:r>
        <w:rPr>
          <w:rFonts w:ascii="Arial Unicode MS" w:eastAsia="Arial Unicode MS" w:hAnsi="Arial Unicode MS" w:cs="Arial Unicode MS"/>
          <w:b/>
          <w:sz w:val="22"/>
          <w:szCs w:val="22"/>
        </w:rPr>
        <w:t>CAREER CHANGE READINESS</w:t>
      </w:r>
      <w:r w:rsidR="00D1791E">
        <w:rPr>
          <w:rFonts w:ascii="Arial Unicode MS" w:eastAsia="Arial Unicode MS" w:hAnsi="Arial Unicode MS" w:cs="Arial Unicode MS"/>
          <w:b/>
          <w:sz w:val="22"/>
          <w:szCs w:val="22"/>
        </w:rPr>
        <w:t xml:space="preserve"> ASSESSMENTS</w:t>
      </w:r>
    </w:p>
    <w:p w:rsidR="00D1791E" w:rsidRPr="00D61380" w:rsidRDefault="00D1791E" w:rsidP="00D1791E">
      <w:pPr>
        <w:pStyle w:val="NormalWeb"/>
        <w:spacing w:before="0" w:beforeAutospacing="0" w:after="0" w:afterAutospacing="0"/>
        <w:rPr>
          <w:rFonts w:asciiTheme="minorHAnsi" w:eastAsia="Arial Unicode MS" w:hAnsiTheme="minorHAnsi" w:cstheme="minorHAnsi"/>
          <w:b/>
          <w:sz w:val="22"/>
          <w:szCs w:val="22"/>
        </w:rPr>
      </w:pPr>
      <w:r w:rsidRPr="00D61380">
        <w:rPr>
          <w:rFonts w:asciiTheme="minorHAnsi" w:hAnsiTheme="minorHAnsi" w:cstheme="minorHAnsi"/>
          <w:sz w:val="22"/>
          <w:szCs w:val="22"/>
        </w:rPr>
        <w:t>Using self-assessments or even just working through a checklist, you can gain a greater understanding of your skills, preferences and values, as well as your vision of life and work. This can ultimately help in leading to a fulfilling career and a more satisfying work life.</w:t>
      </w:r>
      <w:r w:rsidRPr="00D61380">
        <w:rPr>
          <w:rFonts w:asciiTheme="minorHAnsi" w:eastAsia="Arial Unicode MS" w:hAnsiTheme="minorHAnsi" w:cstheme="minorHAnsi"/>
          <w:b/>
          <w:sz w:val="22"/>
          <w:szCs w:val="22"/>
        </w:rPr>
        <w:t xml:space="preserve"> </w:t>
      </w:r>
      <w:r w:rsidRPr="00D61380">
        <w:rPr>
          <w:rFonts w:asciiTheme="minorHAnsi" w:hAnsiTheme="minorHAnsi" w:cstheme="minorHAnsi"/>
          <w:sz w:val="22"/>
          <w:szCs w:val="22"/>
        </w:rPr>
        <w:t>Assess your strengths, skills, expectations and employability with these tools:</w:t>
      </w:r>
    </w:p>
    <w:p w:rsidR="00D1791E" w:rsidRPr="00D1791E" w:rsidRDefault="00D1791E" w:rsidP="00D61380">
      <w:pPr>
        <w:pStyle w:val="Heading2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D1791E">
        <w:rPr>
          <w:rFonts w:asciiTheme="minorHAnsi" w:hAnsiTheme="minorHAnsi" w:cstheme="minorHAnsi"/>
          <w:color w:val="000000" w:themeColor="text1"/>
          <w:sz w:val="22"/>
          <w:szCs w:val="22"/>
        </w:rPr>
        <w:t>6 Questions to ask yourself before committing to a career transition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hyperlink r:id="rId5" w:history="1">
        <w:r w:rsidRPr="00D1791E">
          <w:rPr>
            <w:rStyle w:val="Hyperlink"/>
            <w:rFonts w:asciiTheme="minorHAnsi" w:hAnsiTheme="minorHAnsi" w:cstheme="minorHAnsi"/>
            <w:sz w:val="22"/>
            <w:szCs w:val="22"/>
          </w:rPr>
          <w:t>http://www.brandman.edu/news-and-events/blog/things-to-consider-before-making-a-career-transition</w:t>
        </w:r>
      </w:hyperlink>
    </w:p>
    <w:p w:rsidR="00533F38" w:rsidRDefault="00533F38" w:rsidP="00D61380">
      <w:pPr>
        <w:spacing w:after="0" w:line="240" w:lineRule="auto"/>
      </w:pPr>
      <w:r>
        <w:t xml:space="preserve">Career Change Readiness Assessment </w:t>
      </w:r>
      <w:hyperlink r:id="rId6" w:history="1">
        <w:r w:rsidRPr="00D25F3E">
          <w:rPr>
            <w:rStyle w:val="Hyperlink"/>
          </w:rPr>
          <w:t>https://testyourself.psychtests.com/testid/2290</w:t>
        </w:r>
      </w:hyperlink>
    </w:p>
    <w:p w:rsidR="00D1791E" w:rsidRPr="00D1791E" w:rsidRDefault="00D1791E" w:rsidP="00D61380">
      <w:pPr>
        <w:pStyle w:val="Heading1"/>
        <w:spacing w:before="0" w:beforeAutospacing="0" w:after="0" w:afterAutospacing="0"/>
        <w:rPr>
          <w:b w:val="0"/>
          <w:sz w:val="24"/>
          <w:szCs w:val="24"/>
        </w:rPr>
      </w:pPr>
      <w:r w:rsidRPr="00D1791E">
        <w:rPr>
          <w:rFonts w:asciiTheme="minorHAnsi" w:hAnsiTheme="minorHAnsi" w:cstheme="minorHAnsi"/>
          <w:b w:val="0"/>
          <w:sz w:val="22"/>
          <w:szCs w:val="22"/>
        </w:rPr>
        <w:t>Readiness Checklist</w:t>
      </w:r>
      <w:r w:rsidRPr="00D1791E">
        <w:rPr>
          <w:rFonts w:asciiTheme="minorHAnsi" w:hAnsiTheme="minorHAnsi" w:cstheme="minorHAnsi"/>
          <w:sz w:val="22"/>
          <w:szCs w:val="22"/>
        </w:rPr>
        <w:t xml:space="preserve"> </w:t>
      </w:r>
      <w:hyperlink r:id="rId7" w:history="1">
        <w:r w:rsidRPr="00D1791E">
          <w:rPr>
            <w:rStyle w:val="Hyperlink"/>
            <w:b w:val="0"/>
            <w:sz w:val="24"/>
            <w:szCs w:val="24"/>
          </w:rPr>
          <w:t>https://hr.umich.edu/working-u-m/professional-development/career-development/self-assessment-tools-readiness-change/readiness-checklist</w:t>
        </w:r>
      </w:hyperlink>
    </w:p>
    <w:p w:rsidR="00533F38" w:rsidRDefault="00533F38" w:rsidP="007B13A3">
      <w:pPr>
        <w:pStyle w:val="NormalWeb"/>
        <w:spacing w:before="0" w:beforeAutospacing="0" w:after="0" w:afterAutospacing="0"/>
        <w:rPr>
          <w:rFonts w:ascii="Arial Unicode MS" w:eastAsia="Arial Unicode MS" w:hAnsi="Arial Unicode MS" w:cs="Arial Unicode MS"/>
          <w:b/>
          <w:sz w:val="22"/>
          <w:szCs w:val="22"/>
        </w:rPr>
      </w:pPr>
    </w:p>
    <w:p w:rsidR="0088260C" w:rsidRPr="007B13A3" w:rsidRDefault="005752EB" w:rsidP="007B13A3">
      <w:pPr>
        <w:pStyle w:val="NormalWeb"/>
        <w:spacing w:before="0" w:beforeAutospacing="0" w:after="0" w:afterAutospacing="0"/>
        <w:rPr>
          <w:rFonts w:ascii="Arial Unicode MS" w:eastAsia="Arial Unicode MS" w:hAnsi="Arial Unicode MS" w:cs="Arial Unicode MS"/>
          <w:b/>
          <w:sz w:val="22"/>
          <w:szCs w:val="22"/>
        </w:rPr>
      </w:pPr>
      <w:r>
        <w:rPr>
          <w:rFonts w:ascii="Arial Unicode MS" w:eastAsia="Arial Unicode MS" w:hAnsi="Arial Unicode MS" w:cs="Arial Unicode MS"/>
          <w:b/>
          <w:sz w:val="22"/>
          <w:szCs w:val="22"/>
        </w:rPr>
        <w:t xml:space="preserve">TRANSFERABLE SKILLS </w:t>
      </w:r>
      <w:r w:rsidR="007B13A3" w:rsidRPr="007B13A3">
        <w:rPr>
          <w:rFonts w:ascii="Arial Unicode MS" w:eastAsia="Arial Unicode MS" w:hAnsi="Arial Unicode MS" w:cs="Arial Unicode MS"/>
          <w:b/>
          <w:sz w:val="22"/>
          <w:szCs w:val="22"/>
        </w:rPr>
        <w:t>ASSESSMENT TOOLS</w:t>
      </w:r>
      <w:r w:rsidR="00EA5118">
        <w:rPr>
          <w:rFonts w:ascii="Arial Unicode MS" w:eastAsia="Arial Unicode MS" w:hAnsi="Arial Unicode MS" w:cs="Arial Unicode MS"/>
          <w:b/>
          <w:sz w:val="22"/>
          <w:szCs w:val="22"/>
        </w:rPr>
        <w:t xml:space="preserve"> Starter List</w:t>
      </w:r>
    </w:p>
    <w:p w:rsidR="0088260C" w:rsidRPr="007B13A3" w:rsidRDefault="004772E8" w:rsidP="00D61380">
      <w:pPr>
        <w:pStyle w:val="Heading1"/>
        <w:spacing w:before="0" w:beforeAutospacing="0" w:after="0" w:afterAutospacing="0"/>
        <w:rPr>
          <w:rFonts w:ascii="Arial Unicode MS" w:eastAsia="Arial Unicode MS" w:hAnsi="Arial Unicode MS" w:cs="Arial Unicode MS"/>
          <w:b w:val="0"/>
          <w:sz w:val="22"/>
          <w:szCs w:val="22"/>
        </w:rPr>
      </w:pPr>
      <w:hyperlink r:id="rId8" w:history="1">
        <w:proofErr w:type="spellStart"/>
        <w:r w:rsidR="007C0E2F" w:rsidRPr="007B13A3">
          <w:rPr>
            <w:rStyle w:val="Hyperlink"/>
            <w:rFonts w:ascii="Arial Unicode MS" w:eastAsia="Arial Unicode MS" w:hAnsi="Arial Unicode MS" w:cs="Arial Unicode MS"/>
            <w:b w:val="0"/>
            <w:sz w:val="22"/>
            <w:szCs w:val="22"/>
          </w:rPr>
          <w:t>SelfStir</w:t>
        </w:r>
        <w:proofErr w:type="spellEnd"/>
      </w:hyperlink>
      <w:r w:rsidR="007B13A3">
        <w:rPr>
          <w:rFonts w:ascii="Arial Unicode MS" w:eastAsia="Arial Unicode MS" w:hAnsi="Arial Unicode MS" w:cs="Arial Unicode MS"/>
          <w:b w:val="0"/>
          <w:sz w:val="22"/>
          <w:szCs w:val="22"/>
        </w:rPr>
        <w:t xml:space="preserve"> </w:t>
      </w:r>
      <w:r w:rsidR="0088260C" w:rsidRPr="007B13A3">
        <w:rPr>
          <w:rFonts w:ascii="Arial Unicode MS" w:eastAsia="Arial Unicode MS" w:hAnsi="Arial Unicode MS" w:cs="Arial Unicode MS"/>
          <w:b w:val="0"/>
          <w:sz w:val="20"/>
          <w:szCs w:val="20"/>
        </w:rPr>
        <w:t>- </w:t>
      </w:r>
      <w:r w:rsidR="007B13A3" w:rsidRPr="007B13A3">
        <w:rPr>
          <w:rFonts w:ascii="Arial Unicode MS" w:eastAsia="Arial Unicode MS" w:hAnsi="Arial Unicode MS" w:cs="Arial Unicode MS"/>
          <w:b w:val="0"/>
          <w:sz w:val="20"/>
          <w:szCs w:val="20"/>
        </w:rPr>
        <w:t xml:space="preserve">Free 360 degree feedback tool from, </w:t>
      </w:r>
      <w:r w:rsidR="007C0E2F" w:rsidRPr="007B13A3">
        <w:rPr>
          <w:rFonts w:ascii="Arial Unicode MS" w:eastAsia="Arial Unicode MS" w:hAnsi="Arial Unicode MS" w:cs="Arial Unicode MS"/>
          <w:b w:val="0"/>
          <w:sz w:val="20"/>
          <w:szCs w:val="20"/>
        </w:rPr>
        <w:t>includes IDP and coaching tools</w:t>
      </w:r>
    </w:p>
    <w:p w:rsidR="0088260C" w:rsidRPr="007B13A3" w:rsidRDefault="004772E8" w:rsidP="00D61380">
      <w:pPr>
        <w:pStyle w:val="NormalWeb"/>
        <w:spacing w:before="0" w:beforeAutospacing="0" w:after="0" w:afterAutospacing="0"/>
        <w:rPr>
          <w:rFonts w:ascii="Arial Unicode MS" w:eastAsia="Arial Unicode MS" w:hAnsi="Arial Unicode MS" w:cs="Arial Unicode MS"/>
          <w:sz w:val="20"/>
          <w:szCs w:val="20"/>
        </w:rPr>
      </w:pPr>
      <w:hyperlink r:id="rId9" w:history="1">
        <w:r w:rsidR="007C0E2F" w:rsidRPr="007B13A3">
          <w:rPr>
            <w:rStyle w:val="Hyperlink"/>
            <w:rFonts w:ascii="Arial Unicode MS" w:eastAsia="Arial Unicode MS" w:hAnsi="Arial Unicode MS" w:cs="Arial Unicode MS"/>
            <w:sz w:val="22"/>
            <w:szCs w:val="22"/>
          </w:rPr>
          <w:t>SkillScan’s Drive</w:t>
        </w:r>
      </w:hyperlink>
      <w:r w:rsidR="007C0E2F" w:rsidRPr="007B13A3">
        <w:rPr>
          <w:rFonts w:ascii="Arial Unicode MS" w:eastAsia="Arial Unicode MS" w:hAnsi="Arial Unicode MS" w:cs="Arial Unicode MS"/>
          <w:sz w:val="22"/>
          <w:szCs w:val="22"/>
        </w:rPr>
        <w:t xml:space="preserve"> </w:t>
      </w:r>
      <w:r w:rsidR="007C0E2F" w:rsidRPr="007B13A3">
        <w:rPr>
          <w:rFonts w:ascii="Arial Unicode MS" w:eastAsia="Arial Unicode MS" w:hAnsi="Arial Unicode MS" w:cs="Arial Unicode MS"/>
          <w:sz w:val="20"/>
          <w:szCs w:val="20"/>
        </w:rPr>
        <w:t>online clients assess 60 transferable skills to create their own personalized and graphical picture of skill preferences. Results can be integrated with both Holland and Jungian-based standardized assessment results to reinforce and validate themes across the assessments.</w:t>
      </w:r>
    </w:p>
    <w:p w:rsidR="007C0E2F" w:rsidRPr="007B13A3" w:rsidRDefault="004772E8" w:rsidP="00D61380">
      <w:pPr>
        <w:pStyle w:val="NormalWeb"/>
        <w:spacing w:before="0" w:beforeAutospacing="0" w:after="0" w:afterAutospacing="0"/>
        <w:rPr>
          <w:rFonts w:ascii="Arial Unicode MS" w:eastAsia="Arial Unicode MS" w:hAnsi="Arial Unicode MS" w:cs="Arial Unicode MS"/>
          <w:sz w:val="20"/>
          <w:szCs w:val="20"/>
        </w:rPr>
      </w:pPr>
      <w:hyperlink r:id="rId10" w:history="1">
        <w:r w:rsidR="007C0E2F" w:rsidRPr="007B13A3">
          <w:rPr>
            <w:rStyle w:val="Hyperlink"/>
            <w:rFonts w:ascii="Arial Unicode MS" w:eastAsia="Arial Unicode MS" w:hAnsi="Arial Unicode MS" w:cs="Arial Unicode MS"/>
            <w:sz w:val="22"/>
            <w:szCs w:val="22"/>
          </w:rPr>
          <w:t>StrengthFinder</w:t>
        </w:r>
      </w:hyperlink>
      <w:r w:rsidR="007C0E2F" w:rsidRPr="007B13A3">
        <w:rPr>
          <w:rFonts w:ascii="Arial Unicode MS" w:eastAsia="Arial Unicode MS" w:hAnsi="Arial Unicode MS" w:cs="Arial Unicode MS"/>
          <w:sz w:val="22"/>
          <w:szCs w:val="22"/>
        </w:rPr>
        <w:t xml:space="preserve"> </w:t>
      </w:r>
      <w:r w:rsidR="007C0E2F" w:rsidRPr="007B13A3">
        <w:rPr>
          <w:rFonts w:ascii="Arial Unicode MS" w:eastAsia="Arial Unicode MS" w:hAnsi="Arial Unicode MS" w:cs="Arial Unicode MS"/>
          <w:sz w:val="20"/>
          <w:szCs w:val="20"/>
        </w:rPr>
        <w:t xml:space="preserve">Online assessments. </w:t>
      </w:r>
      <w:r w:rsidR="00411F74">
        <w:rPr>
          <w:rFonts w:ascii="Arial Unicode MS" w:eastAsia="Arial Unicode MS" w:hAnsi="Arial Unicode MS" w:cs="Arial Unicode MS"/>
          <w:sz w:val="20"/>
          <w:szCs w:val="20"/>
        </w:rPr>
        <w:t xml:space="preserve">Site is </w:t>
      </w:r>
      <w:r w:rsidR="005752EB" w:rsidRPr="00533F38">
        <w:rPr>
          <w:rFonts w:ascii="Arial Unicode MS" w:eastAsia="Arial Unicode MS" w:hAnsi="Arial Unicode MS" w:cs="Arial Unicode MS"/>
          <w:i/>
          <w:sz w:val="20"/>
          <w:szCs w:val="20"/>
        </w:rPr>
        <w:t>CliftonStrengths</w:t>
      </w:r>
      <w:r w:rsidR="005752EB">
        <w:rPr>
          <w:rFonts w:ascii="Arial Unicode MS" w:eastAsia="Arial Unicode MS" w:hAnsi="Arial Unicode MS" w:cs="Arial Unicode MS"/>
          <w:sz w:val="20"/>
          <w:szCs w:val="20"/>
        </w:rPr>
        <w:t>.</w:t>
      </w:r>
    </w:p>
    <w:p w:rsidR="00245479" w:rsidRPr="007B13A3" w:rsidRDefault="00245479" w:rsidP="007B13A3">
      <w:pPr>
        <w:pStyle w:val="NormalWeb"/>
        <w:spacing w:before="0" w:beforeAutospacing="0" w:after="0" w:afterAutospacing="0"/>
        <w:rPr>
          <w:rFonts w:ascii="Arial Unicode MS" w:eastAsia="Arial Unicode MS" w:hAnsi="Arial Unicode MS" w:cs="Arial Unicode MS"/>
          <w:sz w:val="22"/>
          <w:szCs w:val="22"/>
        </w:rPr>
      </w:pPr>
    </w:p>
    <w:p w:rsidR="0088260C" w:rsidRPr="007B13A3" w:rsidRDefault="0088260C" w:rsidP="007B13A3">
      <w:pPr>
        <w:spacing w:after="0" w:line="240" w:lineRule="auto"/>
        <w:rPr>
          <w:rFonts w:ascii="Arial Unicode MS" w:eastAsia="Arial Unicode MS" w:hAnsi="Arial Unicode MS" w:cs="Arial Unicode MS"/>
          <w:b/>
        </w:rPr>
      </w:pPr>
      <w:r w:rsidRPr="007B13A3">
        <w:rPr>
          <w:rFonts w:ascii="Arial Unicode MS" w:eastAsia="Arial Unicode MS" w:hAnsi="Arial Unicode MS" w:cs="Arial Unicode MS"/>
          <w:b/>
        </w:rPr>
        <w:t>ARTICLES</w:t>
      </w:r>
      <w:r w:rsidR="007B13A3">
        <w:rPr>
          <w:rFonts w:ascii="Arial Unicode MS" w:eastAsia="Arial Unicode MS" w:hAnsi="Arial Unicode MS" w:cs="Arial Unicode MS"/>
          <w:b/>
        </w:rPr>
        <w:t xml:space="preserve"> / BLOGS</w:t>
      </w:r>
    </w:p>
    <w:p w:rsidR="005A5AC3" w:rsidRPr="007B13A3" w:rsidRDefault="004772E8" w:rsidP="00A57698">
      <w:pPr>
        <w:pStyle w:val="Heading2"/>
        <w:spacing w:before="0" w:line="240" w:lineRule="auto"/>
        <w:rPr>
          <w:rFonts w:ascii="Arial Unicode MS" w:eastAsia="Arial Unicode MS" w:hAnsi="Arial Unicode MS" w:cs="Arial Unicode MS"/>
          <w:color w:val="000000" w:themeColor="text1"/>
          <w:sz w:val="20"/>
          <w:szCs w:val="20"/>
        </w:rPr>
      </w:pPr>
      <w:hyperlink r:id="rId11" w:history="1">
        <w:r w:rsidR="005A5AC3" w:rsidRPr="007B13A3">
          <w:rPr>
            <w:rStyle w:val="Hyperlink"/>
            <w:rFonts w:ascii="Arial Unicode MS" w:eastAsia="Arial Unicode MS" w:hAnsi="Arial Unicode MS" w:cs="Arial Unicode MS"/>
            <w:sz w:val="22"/>
            <w:szCs w:val="22"/>
          </w:rPr>
          <w:t>Going Alt-Ac, How to Begin</w:t>
        </w:r>
      </w:hyperlink>
      <w:r w:rsidR="005A5AC3" w:rsidRPr="007B13A3">
        <w:rPr>
          <w:rFonts w:ascii="Arial Unicode MS" w:eastAsia="Arial Unicode MS" w:hAnsi="Arial Unicode MS" w:cs="Arial Unicode MS"/>
          <w:sz w:val="22"/>
          <w:szCs w:val="22"/>
        </w:rPr>
        <w:t xml:space="preserve"> </w:t>
      </w:r>
      <w:r w:rsidR="005A5AC3" w:rsidRPr="007B13A3">
        <w:rPr>
          <w:rFonts w:ascii="Arial Unicode MS" w:eastAsia="Arial Unicode MS" w:hAnsi="Arial Unicode MS" w:cs="Arial Unicode MS"/>
          <w:color w:val="000000" w:themeColor="text1"/>
          <w:sz w:val="20"/>
          <w:szCs w:val="20"/>
        </w:rPr>
        <w:t xml:space="preserve">by </w:t>
      </w:r>
      <w:hyperlink r:id="rId12" w:tooltip="View user profile." w:history="1">
        <w:r w:rsidR="005A5AC3" w:rsidRPr="007B13A3">
          <w:rPr>
            <w:rStyle w:val="Hyperlink"/>
            <w:rFonts w:ascii="Arial Unicode MS" w:eastAsia="Arial Unicode MS" w:hAnsi="Arial Unicode MS" w:cs="Arial Unicode MS"/>
            <w:color w:val="000000" w:themeColor="text1"/>
            <w:sz w:val="20"/>
            <w:szCs w:val="20"/>
            <w:u w:val="none"/>
          </w:rPr>
          <w:t>Ashley Sanders</w:t>
        </w:r>
      </w:hyperlink>
      <w:r w:rsidR="005A5AC3" w:rsidRPr="007B13A3">
        <w:rPr>
          <w:rFonts w:ascii="Arial Unicode MS" w:eastAsia="Arial Unicode MS" w:hAnsi="Arial Unicode MS" w:cs="Arial Unicode MS"/>
          <w:color w:val="000000" w:themeColor="text1"/>
          <w:sz w:val="20"/>
          <w:szCs w:val="20"/>
        </w:rPr>
        <w:t xml:space="preserve">  - Alt-Ac (Alternative-Academic) refers to careers that may be in or outside of academia that present opportunities for PhDs besides tenure-track professorships.</w:t>
      </w:r>
    </w:p>
    <w:p w:rsidR="00A57698" w:rsidRPr="00A57698" w:rsidRDefault="004772E8" w:rsidP="00A57698">
      <w:pPr>
        <w:pStyle w:val="Heading1"/>
        <w:spacing w:before="0" w:beforeAutospacing="0" w:after="0" w:afterAutospacing="0"/>
        <w:rPr>
          <w:rFonts w:ascii="Arial Unicode MS" w:eastAsia="Arial Unicode MS" w:hAnsi="Arial Unicode MS" w:cs="Arial Unicode MS"/>
          <w:b w:val="0"/>
          <w:sz w:val="20"/>
          <w:szCs w:val="20"/>
        </w:rPr>
      </w:pPr>
      <w:hyperlink r:id="rId13" w:history="1">
        <w:r w:rsidR="00A57698" w:rsidRPr="00A57698">
          <w:rPr>
            <w:rStyle w:val="Hyperlink"/>
            <w:rFonts w:ascii="Arial Unicode MS" w:eastAsia="Arial Unicode MS" w:hAnsi="Arial Unicode MS" w:cs="Arial Unicode MS"/>
            <w:b w:val="0"/>
            <w:sz w:val="24"/>
            <w:szCs w:val="24"/>
          </w:rPr>
          <w:t>Non-academic Careers for PhD Holders</w:t>
        </w:r>
      </w:hyperlink>
      <w:r w:rsidR="00A57698" w:rsidRPr="00A57698">
        <w:rPr>
          <w:rFonts w:ascii="Arial Unicode MS" w:eastAsia="Arial Unicode MS" w:hAnsi="Arial Unicode MS" w:cs="Arial Unicode MS"/>
          <w:b w:val="0"/>
          <w:sz w:val="24"/>
          <w:szCs w:val="24"/>
        </w:rPr>
        <w:t xml:space="preserve">, </w:t>
      </w:r>
      <w:r w:rsidR="00A57698" w:rsidRPr="00A57698">
        <w:rPr>
          <w:rFonts w:ascii="Arial Unicode MS" w:eastAsia="Arial Unicode MS" w:hAnsi="Arial Unicode MS" w:cs="Arial Unicode MS"/>
          <w:b w:val="0"/>
          <w:sz w:val="20"/>
          <w:szCs w:val="20"/>
        </w:rPr>
        <w:t>by Dr Nathalie Mather-L’Huillier</w:t>
      </w:r>
    </w:p>
    <w:p w:rsidR="00A57698" w:rsidRDefault="00A57698" w:rsidP="007B13A3">
      <w:pPr>
        <w:spacing w:after="0" w:line="240" w:lineRule="auto"/>
        <w:rPr>
          <w:rFonts w:ascii="Arial Unicode MS" w:eastAsia="Arial Unicode MS" w:hAnsi="Arial Unicode MS" w:cs="Arial Unicode MS"/>
          <w:b/>
        </w:rPr>
      </w:pPr>
    </w:p>
    <w:p w:rsidR="00245479" w:rsidRDefault="00EA5118" w:rsidP="007B13A3">
      <w:pPr>
        <w:spacing w:after="0" w:line="240" w:lineRule="auto"/>
        <w:rPr>
          <w:rFonts w:ascii="Arial Unicode MS" w:eastAsia="Arial Unicode MS" w:hAnsi="Arial Unicode MS" w:cs="Arial Unicode MS"/>
          <w:sz w:val="20"/>
          <w:szCs w:val="20"/>
        </w:rPr>
      </w:pPr>
      <w:r>
        <w:rPr>
          <w:rFonts w:ascii="Arial Unicode MS" w:eastAsia="Arial Unicode MS" w:hAnsi="Arial Unicode MS" w:cs="Arial Unicode MS"/>
          <w:b/>
        </w:rPr>
        <w:t>WEBSITES</w:t>
      </w:r>
    </w:p>
    <w:p w:rsidR="00A57698" w:rsidRPr="00DA0657" w:rsidRDefault="004772E8" w:rsidP="00A57698">
      <w:pPr>
        <w:pStyle w:val="Heading1"/>
        <w:spacing w:before="0" w:beforeAutospacing="0" w:after="0" w:afterAutospacing="0"/>
        <w:rPr>
          <w:rFonts w:ascii="Arial Unicode MS" w:eastAsia="Arial Unicode MS" w:hAnsi="Arial Unicode MS" w:cs="Arial Unicode MS"/>
          <w:b w:val="0"/>
          <w:sz w:val="20"/>
          <w:szCs w:val="20"/>
        </w:rPr>
      </w:pPr>
      <w:hyperlink r:id="rId14" w:history="1">
        <w:r w:rsidR="00A57698" w:rsidRPr="00DA0657">
          <w:rPr>
            <w:rStyle w:val="Hyperlink"/>
            <w:rFonts w:ascii="Arial Unicode MS" w:eastAsia="Arial Unicode MS" w:hAnsi="Arial Unicode MS" w:cs="Arial Unicode MS"/>
            <w:b w:val="0"/>
            <w:sz w:val="24"/>
            <w:szCs w:val="24"/>
          </w:rPr>
          <w:t>APA's Resource for Individual Development Plans</w:t>
        </w:r>
      </w:hyperlink>
      <w:r w:rsidR="00A57698">
        <w:rPr>
          <w:rFonts w:ascii="Arial Unicode MS" w:eastAsia="Arial Unicode MS" w:hAnsi="Arial Unicode MS" w:cs="Arial Unicode MS"/>
          <w:b w:val="0"/>
          <w:sz w:val="24"/>
          <w:szCs w:val="24"/>
        </w:rPr>
        <w:t xml:space="preserve">, </w:t>
      </w:r>
      <w:hyperlink r:id="rId15" w:history="1">
        <w:r w:rsidR="00A57698" w:rsidRPr="00DA0657">
          <w:rPr>
            <w:rStyle w:val="Hyperlink"/>
            <w:rFonts w:ascii="Arial Unicode MS" w:eastAsia="Arial Unicode MS" w:hAnsi="Arial Unicode MS" w:cs="Arial Unicode MS"/>
            <w:b w:val="0"/>
            <w:sz w:val="24"/>
            <w:szCs w:val="24"/>
          </w:rPr>
          <w:t>Non-Academic Careers</w:t>
        </w:r>
      </w:hyperlink>
      <w:r w:rsidR="00A57698">
        <w:rPr>
          <w:rFonts w:ascii="Arial Unicode MS" w:eastAsia="Arial Unicode MS" w:hAnsi="Arial Unicode MS" w:cs="Arial Unicode MS"/>
          <w:b w:val="0"/>
          <w:sz w:val="24"/>
          <w:szCs w:val="24"/>
        </w:rPr>
        <w:t xml:space="preserve"> </w:t>
      </w:r>
      <w:r w:rsidR="00A57698" w:rsidRPr="00DA0657">
        <w:rPr>
          <w:rFonts w:ascii="Arial Unicode MS" w:eastAsia="Arial Unicode MS" w:hAnsi="Arial Unicode MS" w:cs="Arial Unicode MS"/>
          <w:b w:val="0"/>
          <w:sz w:val="20"/>
          <w:szCs w:val="20"/>
        </w:rPr>
        <w:t>– example</w:t>
      </w:r>
      <w:r w:rsidR="00A57698">
        <w:rPr>
          <w:rFonts w:ascii="Arial Unicode MS" w:eastAsia="Arial Unicode MS" w:hAnsi="Arial Unicode MS" w:cs="Arial Unicode MS"/>
          <w:b w:val="0"/>
          <w:sz w:val="20"/>
          <w:szCs w:val="20"/>
        </w:rPr>
        <w:t>s</w:t>
      </w:r>
      <w:r w:rsidR="00A57698" w:rsidRPr="00DA0657">
        <w:rPr>
          <w:rFonts w:ascii="Arial Unicode MS" w:eastAsia="Arial Unicode MS" w:hAnsi="Arial Unicode MS" w:cs="Arial Unicode MS"/>
          <w:b w:val="0"/>
          <w:sz w:val="20"/>
          <w:szCs w:val="20"/>
        </w:rPr>
        <w:t xml:space="preserve"> of professional societies resources</w:t>
      </w:r>
    </w:p>
    <w:p w:rsidR="00A57698" w:rsidRPr="004C3572" w:rsidRDefault="004772E8" w:rsidP="00A57698">
      <w:pPr>
        <w:pStyle w:val="NormalWeb"/>
        <w:spacing w:before="0" w:beforeAutospacing="0" w:after="0" w:afterAutospacing="0"/>
        <w:rPr>
          <w:rFonts w:ascii="Arial Unicode MS" w:eastAsia="Arial Unicode MS" w:hAnsi="Arial Unicode MS" w:cs="Arial Unicode MS"/>
          <w:sz w:val="20"/>
          <w:szCs w:val="20"/>
        </w:rPr>
      </w:pPr>
      <w:hyperlink r:id="rId16" w:history="1">
        <w:r w:rsidR="00A57698" w:rsidRPr="004C3572">
          <w:rPr>
            <w:rStyle w:val="Hyperlink"/>
            <w:rFonts w:ascii="Arial Unicode MS" w:eastAsia="Arial Unicode MS" w:hAnsi="Arial Unicode MS" w:cs="Arial Unicode MS"/>
            <w:bCs/>
            <w:sz w:val="22"/>
            <w:szCs w:val="22"/>
          </w:rPr>
          <w:t>Broadening Experiences in Scientific Training</w:t>
        </w:r>
      </w:hyperlink>
      <w:r w:rsidR="00A57698" w:rsidRPr="004C3572">
        <w:rPr>
          <w:rFonts w:ascii="Arial Unicode MS" w:eastAsia="Arial Unicode MS" w:hAnsi="Arial Unicode MS" w:cs="Arial Unicode MS"/>
          <w:sz w:val="22"/>
          <w:szCs w:val="22"/>
        </w:rPr>
        <w:t> </w:t>
      </w:r>
      <w:r w:rsidR="00A57698" w:rsidRPr="004C3572">
        <w:rPr>
          <w:rFonts w:ascii="Arial Unicode MS" w:eastAsia="Arial Unicode MS" w:hAnsi="Arial Unicode MS" w:cs="Arial Unicode MS"/>
          <w:sz w:val="20"/>
          <w:szCs w:val="20"/>
        </w:rPr>
        <w:t>Supported by a US National Institutes of Health grant, this career-development resource is aimed at graduate students and postdoctoral researchers.</w:t>
      </w:r>
    </w:p>
    <w:p w:rsidR="000A7496" w:rsidRDefault="004772E8" w:rsidP="00A57698">
      <w:pPr>
        <w:spacing w:after="0" w:line="240" w:lineRule="auto"/>
      </w:pPr>
      <w:hyperlink r:id="rId17" w:history="1">
        <w:proofErr w:type="spellStart"/>
        <w:r w:rsidR="000A7496" w:rsidRPr="000A7496">
          <w:rPr>
            <w:rStyle w:val="Hyperlink"/>
            <w:rFonts w:ascii="Arial" w:hAnsi="Arial" w:cs="Arial"/>
            <w:sz w:val="24"/>
            <w:szCs w:val="24"/>
          </w:rPr>
          <w:t>Inventure</w:t>
        </w:r>
        <w:proofErr w:type="spellEnd"/>
        <w:r w:rsidR="000A7496" w:rsidRPr="000A7496">
          <w:rPr>
            <w:rStyle w:val="Hyperlink"/>
            <w:rFonts w:ascii="Arial" w:hAnsi="Arial" w:cs="Arial"/>
            <w:sz w:val="24"/>
            <w:szCs w:val="24"/>
          </w:rPr>
          <w:t xml:space="preserve"> </w:t>
        </w:r>
      </w:hyperlink>
      <w:r w:rsidR="000A7496">
        <w:rPr>
          <w:sz w:val="24"/>
          <w:szCs w:val="24"/>
        </w:rPr>
        <w:t>-</w:t>
      </w:r>
      <w:r w:rsidR="000A7496">
        <w:t xml:space="preserve">The Purpose Company, Richard </w:t>
      </w:r>
      <w:r w:rsidR="00EC321A">
        <w:t>Lieder</w:t>
      </w:r>
    </w:p>
    <w:p w:rsidR="00A57698" w:rsidRPr="007B13A3" w:rsidRDefault="004772E8" w:rsidP="00A57698">
      <w:pPr>
        <w:spacing w:after="0" w:line="240" w:lineRule="auto"/>
        <w:rPr>
          <w:rFonts w:ascii="Arial Unicode MS" w:eastAsia="Arial Unicode MS" w:hAnsi="Arial Unicode MS" w:cs="Arial Unicode MS"/>
        </w:rPr>
      </w:pPr>
      <w:hyperlink r:id="rId18" w:history="1">
        <w:r w:rsidR="00A57698" w:rsidRPr="007B13A3">
          <w:rPr>
            <w:rStyle w:val="Hyperlink"/>
            <w:rFonts w:ascii="Arial Unicode MS" w:eastAsia="Arial Unicode MS" w:hAnsi="Arial Unicode MS" w:cs="Arial Unicode MS"/>
          </w:rPr>
          <w:t>PhDs at Work</w:t>
        </w:r>
      </w:hyperlink>
      <w:r w:rsidR="00A57698" w:rsidRPr="007B13A3">
        <w:rPr>
          <w:rFonts w:ascii="Arial Unicode MS" w:eastAsia="Arial Unicode MS" w:hAnsi="Arial Unicode MS" w:cs="Arial Unicode MS"/>
        </w:rPr>
        <w:t xml:space="preserve"> - </w:t>
      </w:r>
      <w:r w:rsidR="00A57698" w:rsidRPr="007B13A3">
        <w:rPr>
          <w:rFonts w:ascii="Arial Unicode MS" w:eastAsia="Arial Unicode MS" w:hAnsi="Arial Unicode MS" w:cs="Arial Unicode MS"/>
          <w:sz w:val="20"/>
          <w:szCs w:val="20"/>
        </w:rPr>
        <w:t>Michelle Erickson, PhD   “Week in the Life” video series + Connections</w:t>
      </w:r>
    </w:p>
    <w:p w:rsidR="007B13A3" w:rsidRDefault="00245479" w:rsidP="007B13A3">
      <w:pPr>
        <w:spacing w:after="0" w:line="240" w:lineRule="auto"/>
        <w:rPr>
          <w:rFonts w:ascii="Arial Unicode MS" w:eastAsia="Arial Unicode MS" w:hAnsi="Arial Unicode MS" w:cs="Arial Unicode MS"/>
          <w:sz w:val="20"/>
          <w:szCs w:val="20"/>
        </w:rPr>
      </w:pPr>
      <w:r w:rsidRPr="007B13A3">
        <w:rPr>
          <w:rStyle w:val="Hyperlink"/>
          <w:rFonts w:ascii="Arial Unicode MS" w:eastAsia="Arial Unicode MS" w:hAnsi="Arial Unicode MS" w:cs="Arial Unicode MS"/>
        </w:rPr>
        <w:t>The PhD Factory</w:t>
      </w:r>
      <w:r w:rsidRPr="007B13A3">
        <w:rPr>
          <w:rStyle w:val="Hyperlink"/>
          <w:rFonts w:ascii="Arial Unicode MS" w:eastAsia="Arial Unicode MS" w:hAnsi="Arial Unicode MS" w:cs="Arial Unicode MS"/>
          <w:u w:val="none"/>
        </w:rPr>
        <w:t xml:space="preserve"> </w:t>
      </w:r>
      <w:r w:rsidR="007B13A3" w:rsidRPr="007B13A3">
        <w:rPr>
          <w:rStyle w:val="Hyperlink"/>
          <w:rFonts w:ascii="Arial Unicode MS" w:eastAsia="Arial Unicode MS" w:hAnsi="Arial Unicode MS" w:cs="Arial Unicode MS"/>
          <w:sz w:val="20"/>
          <w:szCs w:val="20"/>
          <w:u w:val="none"/>
        </w:rPr>
        <w:t xml:space="preserve">- </w:t>
      </w:r>
      <w:r w:rsidR="007B13A3" w:rsidRPr="007B13A3">
        <w:rPr>
          <w:rFonts w:ascii="Arial Unicode MS" w:eastAsia="Arial Unicode MS" w:hAnsi="Arial Unicode MS" w:cs="Arial Unicode MS"/>
          <w:sz w:val="20"/>
          <w:szCs w:val="20"/>
        </w:rPr>
        <w:t>Nature Journal</w:t>
      </w:r>
    </w:p>
    <w:p w:rsidR="00B5573E" w:rsidRDefault="004772E8" w:rsidP="007B13A3">
      <w:pPr>
        <w:spacing w:after="0" w:line="240" w:lineRule="auto"/>
        <w:rPr>
          <w:rFonts w:ascii="Arial Unicode MS" w:eastAsia="Arial Unicode MS" w:hAnsi="Arial Unicode MS" w:cs="Arial Unicode MS"/>
        </w:rPr>
      </w:pPr>
      <w:hyperlink r:id="rId19" w:history="1">
        <w:r w:rsidR="00B5573E" w:rsidRPr="007B13A3">
          <w:rPr>
            <w:rStyle w:val="Hyperlink"/>
            <w:rFonts w:ascii="Arial Unicode MS" w:eastAsia="Arial Unicode MS" w:hAnsi="Arial Unicode MS" w:cs="Arial Unicode MS"/>
          </w:rPr>
          <w:t>PhD Transferable Skills</w:t>
        </w:r>
      </w:hyperlink>
      <w:r w:rsidR="00B5573E" w:rsidRPr="007B13A3">
        <w:rPr>
          <w:rFonts w:ascii="Arial Unicode MS" w:eastAsia="Arial Unicode MS" w:hAnsi="Arial Unicode MS" w:cs="Arial Unicode MS"/>
        </w:rPr>
        <w:t xml:space="preserve"> </w:t>
      </w:r>
      <w:r w:rsidR="00B5573E" w:rsidRPr="007B13A3">
        <w:rPr>
          <w:rFonts w:ascii="Arial Unicode MS" w:eastAsia="Arial Unicode MS" w:hAnsi="Arial Unicode MS" w:cs="Arial Unicode MS"/>
          <w:sz w:val="20"/>
          <w:szCs w:val="20"/>
        </w:rPr>
        <w:t>at Michigan State University</w:t>
      </w:r>
      <w:r w:rsidR="00B5573E" w:rsidRPr="007B13A3">
        <w:rPr>
          <w:rFonts w:ascii="Arial Unicode MS" w:eastAsia="Arial Unicode MS" w:hAnsi="Arial Unicode MS" w:cs="Arial Unicode MS"/>
        </w:rPr>
        <w:t xml:space="preserve"> </w:t>
      </w:r>
    </w:p>
    <w:p w:rsidR="000C73C7" w:rsidRDefault="000C73C7" w:rsidP="000C73C7">
      <w:pPr>
        <w:pStyle w:val="NormalWeb"/>
        <w:spacing w:before="0" w:beforeAutospacing="0" w:after="0" w:afterAutospacing="0"/>
        <w:rPr>
          <w:rFonts w:asciiTheme="majorHAnsi" w:hAnsiTheme="majorHAnsi" w:cstheme="majorHAnsi"/>
        </w:rPr>
      </w:pPr>
    </w:p>
    <w:p w:rsidR="00D61380" w:rsidRDefault="00D61380" w:rsidP="000C73C7">
      <w:pPr>
        <w:pStyle w:val="NormalWeb"/>
        <w:spacing w:before="0" w:beforeAutospacing="0" w:after="0" w:afterAutospacing="0" w:line="360" w:lineRule="auto"/>
        <w:rPr>
          <w:rFonts w:ascii="Arial" w:hAnsi="Arial" w:cs="Arial"/>
          <w:b/>
          <w:sz w:val="22"/>
          <w:szCs w:val="22"/>
        </w:rPr>
      </w:pPr>
    </w:p>
    <w:p w:rsidR="000C73C7" w:rsidRPr="00D61380" w:rsidRDefault="00D1791E" w:rsidP="000C73C7">
      <w:pPr>
        <w:pStyle w:val="NormalWeb"/>
        <w:spacing w:before="0" w:beforeAutospacing="0" w:after="0" w:afterAutospacing="0" w:line="360" w:lineRule="auto"/>
        <w:rPr>
          <w:rFonts w:ascii="Arial" w:hAnsi="Arial" w:cs="Arial"/>
          <w:b/>
          <w:sz w:val="22"/>
          <w:szCs w:val="22"/>
        </w:rPr>
      </w:pPr>
      <w:r w:rsidRPr="00D61380">
        <w:rPr>
          <w:rFonts w:ascii="Arial" w:hAnsi="Arial" w:cs="Arial"/>
          <w:b/>
          <w:sz w:val="22"/>
          <w:szCs w:val="22"/>
        </w:rPr>
        <w:lastRenderedPageBreak/>
        <w:t>NON-GOVERNMENT ORGANIZATIONS (NGO) and NON PROFIT/NOT FOR PROFIT ORGANIZATIONS:</w:t>
      </w:r>
    </w:p>
    <w:p w:rsidR="000C73C7" w:rsidRPr="000C73C7" w:rsidRDefault="004772E8" w:rsidP="000C73C7">
      <w:pPr>
        <w:spacing w:after="0" w:line="360" w:lineRule="auto"/>
        <w:rPr>
          <w:rFonts w:ascii="Arial" w:eastAsia="Arial Unicode MS" w:hAnsi="Arial" w:cs="Arial"/>
          <w:sz w:val="20"/>
          <w:szCs w:val="20"/>
        </w:rPr>
      </w:pPr>
      <w:hyperlink r:id="rId20" w:history="1">
        <w:r w:rsidR="000C73C7" w:rsidRPr="000C73C7">
          <w:rPr>
            <w:rStyle w:val="Hyperlink"/>
            <w:rFonts w:ascii="Arial" w:eastAsia="Arial Unicode MS" w:hAnsi="Arial" w:cs="Arial"/>
            <w:bCs/>
          </w:rPr>
          <w:t>Foundations Directory</w:t>
        </w:r>
      </w:hyperlink>
      <w:r w:rsidR="000C73C7" w:rsidRPr="000C73C7">
        <w:rPr>
          <w:rFonts w:ascii="Arial" w:eastAsia="Arial Unicode MS" w:hAnsi="Arial" w:cs="Arial"/>
          <w:sz w:val="20"/>
          <w:szCs w:val="20"/>
        </w:rPr>
        <w:t>. Funding sources for non-profit grant providers. Includes U.S. foundations, corporate giving programs, and public charities.</w:t>
      </w:r>
    </w:p>
    <w:p w:rsidR="000C73C7" w:rsidRPr="000C73C7" w:rsidRDefault="004772E8" w:rsidP="000C73C7">
      <w:pPr>
        <w:spacing w:after="0" w:line="360" w:lineRule="auto"/>
        <w:rPr>
          <w:rFonts w:ascii="Arial" w:eastAsia="Arial Unicode MS" w:hAnsi="Arial" w:cs="Arial"/>
          <w:sz w:val="20"/>
          <w:szCs w:val="20"/>
        </w:rPr>
      </w:pPr>
      <w:hyperlink r:id="rId21" w:history="1">
        <w:r w:rsidR="000C73C7" w:rsidRPr="000C73C7">
          <w:rPr>
            <w:rStyle w:val="Hyperlink"/>
            <w:rFonts w:ascii="Arial" w:eastAsia="Arial Unicode MS" w:hAnsi="Arial" w:cs="Arial"/>
            <w:bCs/>
          </w:rPr>
          <w:t>Gale Directory Library</w:t>
        </w:r>
      </w:hyperlink>
      <w:r w:rsidR="000C73C7" w:rsidRPr="000C73C7">
        <w:rPr>
          <w:rFonts w:ascii="Arial" w:eastAsia="Arial Unicode MS" w:hAnsi="Arial" w:cs="Arial"/>
        </w:rPr>
        <w:t>.</w:t>
      </w:r>
      <w:r w:rsidR="000C73C7" w:rsidRPr="000C73C7">
        <w:rPr>
          <w:rFonts w:ascii="Arial" w:eastAsia="Arial Unicode MS" w:hAnsi="Arial" w:cs="Arial"/>
          <w:sz w:val="20"/>
          <w:szCs w:val="20"/>
        </w:rPr>
        <w:t> Directories of organizations (including the Encyclopedia of Associations &amp; National Directory of Nonprofit Organizations) with statistics.</w:t>
      </w:r>
    </w:p>
    <w:p w:rsidR="000C73C7" w:rsidRPr="000C73C7" w:rsidRDefault="004772E8" w:rsidP="000C73C7">
      <w:pPr>
        <w:spacing w:after="0" w:line="360" w:lineRule="auto"/>
        <w:rPr>
          <w:rFonts w:ascii="Arial" w:eastAsia="Arial Unicode MS" w:hAnsi="Arial" w:cs="Arial"/>
          <w:sz w:val="20"/>
          <w:szCs w:val="20"/>
        </w:rPr>
      </w:pPr>
      <w:hyperlink r:id="rId22" w:history="1">
        <w:r w:rsidR="000C73C7" w:rsidRPr="000C73C7">
          <w:rPr>
            <w:rStyle w:val="Hyperlink"/>
            <w:rFonts w:ascii="Arial" w:eastAsia="Arial Unicode MS" w:hAnsi="Arial" w:cs="Arial"/>
            <w:bCs/>
          </w:rPr>
          <w:t>Idealist.Org</w:t>
        </w:r>
      </w:hyperlink>
      <w:r w:rsidR="000C73C7" w:rsidRPr="000C73C7">
        <w:rPr>
          <w:rFonts w:ascii="Arial" w:eastAsia="Arial Unicode MS" w:hAnsi="Arial" w:cs="Arial"/>
          <w:sz w:val="20"/>
          <w:szCs w:val="20"/>
        </w:rPr>
        <w:t>. Includes a directory organizations by name, mission, focus country and more.</w:t>
      </w:r>
    </w:p>
    <w:p w:rsidR="000C73C7" w:rsidRPr="000C73C7" w:rsidRDefault="004772E8" w:rsidP="000C73C7">
      <w:pPr>
        <w:spacing w:after="0" w:line="360" w:lineRule="auto"/>
        <w:rPr>
          <w:rFonts w:ascii="Arial" w:eastAsia="Arial Unicode MS" w:hAnsi="Arial" w:cs="Arial"/>
          <w:sz w:val="20"/>
          <w:szCs w:val="20"/>
        </w:rPr>
      </w:pPr>
      <w:hyperlink r:id="rId23" w:history="1">
        <w:r w:rsidR="000C73C7" w:rsidRPr="000C73C7">
          <w:rPr>
            <w:rStyle w:val="Hyperlink"/>
            <w:rFonts w:ascii="Arial" w:eastAsia="Arial Unicode MS" w:hAnsi="Arial" w:cs="Arial"/>
            <w:bCs/>
          </w:rPr>
          <w:t>OneSite</w:t>
        </w:r>
      </w:hyperlink>
      <w:hyperlink r:id="rId24" w:history="1">
        <w:r w:rsidR="000C73C7" w:rsidRPr="000C73C7">
          <w:rPr>
            <w:rStyle w:val="Hyperlink"/>
            <w:rFonts w:ascii="Arial" w:eastAsia="Arial Unicode MS" w:hAnsi="Arial" w:cs="Arial"/>
            <w:bCs/>
          </w:rPr>
          <w:t> Europe</w:t>
        </w:r>
      </w:hyperlink>
      <w:r w:rsidR="000C73C7" w:rsidRPr="000C73C7">
        <w:rPr>
          <w:rFonts w:ascii="Arial" w:eastAsia="Arial Unicode MS" w:hAnsi="Arial" w:cs="Arial"/>
          <w:sz w:val="20"/>
          <w:szCs w:val="20"/>
        </w:rPr>
        <w:t>. Aims to provide actors with easily accessible data on development NGOs, to facilitate joint action and knowledge sharing among like-minded organizations.</w:t>
      </w:r>
    </w:p>
    <w:p w:rsidR="000C73C7" w:rsidRPr="000C73C7" w:rsidRDefault="004772E8" w:rsidP="000C73C7">
      <w:pPr>
        <w:spacing w:after="0" w:line="360" w:lineRule="auto"/>
        <w:rPr>
          <w:rFonts w:ascii="Arial" w:eastAsia="Arial Unicode MS" w:hAnsi="Arial" w:cs="Arial"/>
          <w:sz w:val="20"/>
          <w:szCs w:val="20"/>
        </w:rPr>
      </w:pPr>
      <w:hyperlink r:id="rId25" w:history="1">
        <w:r w:rsidR="000C73C7" w:rsidRPr="000C73C7">
          <w:rPr>
            <w:rStyle w:val="Hyperlink"/>
            <w:rFonts w:ascii="Arial" w:eastAsia="Arial Unicode MS" w:hAnsi="Arial" w:cs="Arial"/>
            <w:bCs/>
          </w:rPr>
          <w:t>WANGO</w:t>
        </w:r>
      </w:hyperlink>
      <w:r w:rsidR="000C73C7" w:rsidRPr="000C73C7">
        <w:rPr>
          <w:rFonts w:ascii="Arial" w:eastAsia="Arial Unicode MS" w:hAnsi="Arial" w:cs="Arial"/>
          <w:b/>
          <w:bCs/>
          <w:sz w:val="20"/>
          <w:szCs w:val="20"/>
        </w:rPr>
        <w:t>. </w:t>
      </w:r>
      <w:r w:rsidR="000C73C7" w:rsidRPr="000C73C7">
        <w:rPr>
          <w:rFonts w:ascii="Arial" w:eastAsia="Arial Unicode MS" w:hAnsi="Arial" w:cs="Arial"/>
          <w:sz w:val="20"/>
          <w:szCs w:val="20"/>
        </w:rPr>
        <w:t>Worldwide directory of Nongovernmental organizations searchable by country and area of interest.</w:t>
      </w:r>
    </w:p>
    <w:p w:rsidR="002B3F47" w:rsidRDefault="002B3F47" w:rsidP="007B13A3">
      <w:pPr>
        <w:spacing w:after="0" w:line="240" w:lineRule="auto"/>
        <w:rPr>
          <w:rFonts w:ascii="Arial Unicode MS" w:eastAsia="Arial Unicode MS" w:hAnsi="Arial Unicode MS" w:cs="Arial Unicode MS"/>
        </w:rPr>
      </w:pPr>
    </w:p>
    <w:p w:rsidR="0088260C" w:rsidRPr="00EA5118" w:rsidRDefault="00B5573E" w:rsidP="007B13A3">
      <w:pPr>
        <w:spacing w:after="0" w:line="240" w:lineRule="auto"/>
        <w:rPr>
          <w:rFonts w:ascii="Arial Unicode MS" w:eastAsia="Arial Unicode MS" w:hAnsi="Arial Unicode MS" w:cs="Arial Unicode MS"/>
          <w:b/>
        </w:rPr>
      </w:pPr>
      <w:r w:rsidRPr="00EA5118">
        <w:rPr>
          <w:rFonts w:ascii="Arial Unicode MS" w:eastAsia="Arial Unicode MS" w:hAnsi="Arial Unicode MS" w:cs="Arial Unicode MS"/>
          <w:b/>
        </w:rPr>
        <w:t>JOB SEARCH PROGRAMS/COMMUNITIES</w:t>
      </w:r>
    </w:p>
    <w:p w:rsidR="00245479" w:rsidRPr="007B13A3" w:rsidRDefault="004772E8" w:rsidP="007B13A3">
      <w:pPr>
        <w:pStyle w:val="bard-text-block"/>
        <w:spacing w:before="0" w:beforeAutospacing="0" w:after="0" w:afterAutospacing="0"/>
        <w:rPr>
          <w:rFonts w:ascii="Arial Unicode MS" w:eastAsia="Arial Unicode MS" w:hAnsi="Arial Unicode MS" w:cs="Arial Unicode MS"/>
          <w:color w:val="343434"/>
          <w:sz w:val="22"/>
          <w:szCs w:val="22"/>
        </w:rPr>
      </w:pPr>
      <w:hyperlink r:id="rId26" w:history="1">
        <w:r w:rsidR="0088260C" w:rsidRPr="007B13A3">
          <w:rPr>
            <w:rStyle w:val="Hyperlink"/>
            <w:rFonts w:ascii="Arial Unicode MS" w:eastAsia="Arial Unicode MS" w:hAnsi="Arial Unicode MS" w:cs="Arial Unicode MS"/>
            <w:sz w:val="22"/>
            <w:szCs w:val="22"/>
          </w:rPr>
          <w:t>Cheeky</w:t>
        </w:r>
        <w:r w:rsidR="00245479" w:rsidRPr="007B13A3">
          <w:rPr>
            <w:rStyle w:val="Hyperlink"/>
            <w:rFonts w:ascii="Arial Unicode MS" w:eastAsia="Arial Unicode MS" w:hAnsi="Arial Unicode MS" w:cs="Arial Unicode MS"/>
            <w:sz w:val="22"/>
            <w:szCs w:val="22"/>
          </w:rPr>
          <w:t>S</w:t>
        </w:r>
        <w:r w:rsidR="0088260C" w:rsidRPr="007B13A3">
          <w:rPr>
            <w:rStyle w:val="Hyperlink"/>
            <w:rFonts w:ascii="Arial Unicode MS" w:eastAsia="Arial Unicode MS" w:hAnsi="Arial Unicode MS" w:cs="Arial Unicode MS"/>
            <w:sz w:val="22"/>
            <w:szCs w:val="22"/>
          </w:rPr>
          <w:t>cientist</w:t>
        </w:r>
      </w:hyperlink>
      <w:r w:rsidR="00245479" w:rsidRPr="007B13A3">
        <w:rPr>
          <w:rFonts w:ascii="Arial Unicode MS" w:eastAsia="Arial Unicode MS" w:hAnsi="Arial Unicode MS" w:cs="Arial Unicode MS"/>
          <w:sz w:val="22"/>
          <w:szCs w:val="22"/>
        </w:rPr>
        <w:t xml:space="preserve"> - </w:t>
      </w:r>
      <w:r w:rsidR="00245479" w:rsidRPr="007B13A3">
        <w:rPr>
          <w:rFonts w:ascii="Arial Unicode MS" w:eastAsia="Arial Unicode MS" w:hAnsi="Arial Unicode MS" w:cs="Arial Unicode MS"/>
          <w:sz w:val="20"/>
          <w:szCs w:val="20"/>
        </w:rPr>
        <w:t>Isaiah Hankel, PhD.  Membership Career Transition Program.  S</w:t>
      </w:r>
      <w:r w:rsidR="00245479" w:rsidRPr="007B13A3">
        <w:rPr>
          <w:rFonts w:ascii="Arial Unicode MS" w:eastAsia="Arial Unicode MS" w:hAnsi="Arial Unicode MS" w:cs="Arial Unicode MS"/>
          <w:color w:val="343434"/>
          <w:sz w:val="20"/>
          <w:szCs w:val="20"/>
        </w:rPr>
        <w:t>ends weekly e-zine with PhD industry transition articles from across the Internet covering networking, resumes, LinkedIn, interviews, transferable skills, industry positions, and business acumen.</w:t>
      </w:r>
      <w:r w:rsidR="00245479" w:rsidRPr="007B13A3">
        <w:rPr>
          <w:rFonts w:ascii="Arial Unicode MS" w:eastAsia="Arial Unicode MS" w:hAnsi="Arial Unicode MS" w:cs="Arial Unicode MS"/>
          <w:color w:val="343434"/>
          <w:sz w:val="22"/>
          <w:szCs w:val="22"/>
        </w:rPr>
        <w:t xml:space="preserve"> </w:t>
      </w:r>
    </w:p>
    <w:p w:rsidR="00277B74" w:rsidRPr="007B13A3" w:rsidRDefault="004772E8" w:rsidP="007B13A3">
      <w:pPr>
        <w:pStyle w:val="NormalWeb"/>
        <w:spacing w:before="0" w:beforeAutospacing="0" w:after="0" w:afterAutospacing="0"/>
        <w:rPr>
          <w:rFonts w:ascii="Arial Unicode MS" w:eastAsia="Arial Unicode MS" w:hAnsi="Arial Unicode MS" w:cs="Arial Unicode MS"/>
          <w:sz w:val="20"/>
          <w:szCs w:val="20"/>
        </w:rPr>
      </w:pPr>
      <w:hyperlink r:id="rId27" w:history="1">
        <w:r w:rsidR="00277B74" w:rsidRPr="007B13A3">
          <w:rPr>
            <w:rStyle w:val="Hyperlink"/>
            <w:rFonts w:ascii="Arial Unicode MS" w:eastAsia="Arial Unicode MS" w:hAnsi="Arial Unicode MS" w:cs="Arial Unicode MS"/>
            <w:sz w:val="22"/>
            <w:szCs w:val="22"/>
          </w:rPr>
          <w:t>Sell Out Your Soul - Career Guide for Humanities Majors</w:t>
        </w:r>
      </w:hyperlink>
      <w:r w:rsidR="00277B74" w:rsidRPr="007B13A3">
        <w:rPr>
          <w:rFonts w:ascii="Arial Unicode MS" w:eastAsia="Arial Unicode MS" w:hAnsi="Arial Unicode MS" w:cs="Arial Unicode MS"/>
          <w:sz w:val="22"/>
          <w:szCs w:val="22"/>
        </w:rPr>
        <w:t xml:space="preserve">: </w:t>
      </w:r>
      <w:r w:rsidR="00277B74" w:rsidRPr="007B13A3">
        <w:rPr>
          <w:rFonts w:ascii="Arial Unicode MS" w:eastAsia="Arial Unicode MS" w:hAnsi="Arial Unicode MS" w:cs="Arial Unicode MS"/>
          <w:sz w:val="20"/>
          <w:szCs w:val="20"/>
        </w:rPr>
        <w:t xml:space="preserve">by James Mulvey, author of </w:t>
      </w:r>
    </w:p>
    <w:p w:rsidR="00B5573E" w:rsidRPr="0084336C" w:rsidRDefault="004772E8" w:rsidP="007B13A3">
      <w:pPr>
        <w:spacing w:after="0" w:line="240" w:lineRule="auto"/>
        <w:rPr>
          <w:rFonts w:ascii="Arial Unicode MS" w:eastAsia="Arial Unicode MS" w:hAnsi="Arial Unicode MS" w:cs="Arial Unicode MS"/>
          <w:color w:val="000000" w:themeColor="text1"/>
          <w:sz w:val="20"/>
          <w:szCs w:val="20"/>
        </w:rPr>
      </w:pPr>
      <w:hyperlink r:id="rId28" w:history="1">
        <w:r w:rsidR="00277B74" w:rsidRPr="0084336C">
          <w:rPr>
            <w:rStyle w:val="Emphasis"/>
            <w:rFonts w:ascii="Arial Unicode MS" w:eastAsia="Arial Unicode MS" w:hAnsi="Arial Unicode MS" w:cs="Arial Unicode MS"/>
            <w:color w:val="000000" w:themeColor="text1"/>
            <w:sz w:val="20"/>
            <w:szCs w:val="20"/>
          </w:rPr>
          <w:t>How to Find a Career with Your Humanities Degree in 126 Days</w:t>
        </w:r>
      </w:hyperlink>
    </w:p>
    <w:p w:rsidR="00245479" w:rsidRPr="007B13A3" w:rsidRDefault="004772E8" w:rsidP="007B13A3">
      <w:pPr>
        <w:spacing w:after="0" w:line="240" w:lineRule="auto"/>
        <w:rPr>
          <w:rFonts w:ascii="Arial Unicode MS" w:eastAsia="Arial Unicode MS" w:hAnsi="Arial Unicode MS" w:cs="Arial Unicode MS"/>
        </w:rPr>
      </w:pPr>
      <w:hyperlink r:id="rId29" w:history="1">
        <w:r w:rsidR="00245479" w:rsidRPr="007B13A3">
          <w:rPr>
            <w:rStyle w:val="Hyperlink"/>
            <w:rFonts w:ascii="Arial Unicode MS" w:eastAsia="Arial Unicode MS" w:hAnsi="Arial Unicode MS" w:cs="Arial Unicode MS"/>
          </w:rPr>
          <w:t>JobsonToast</w:t>
        </w:r>
      </w:hyperlink>
      <w:r w:rsidR="00245479" w:rsidRPr="007B13A3">
        <w:rPr>
          <w:rFonts w:ascii="Arial Unicode MS" w:eastAsia="Arial Unicode MS" w:hAnsi="Arial Unicode MS" w:cs="Arial Unicode MS"/>
        </w:rPr>
        <w:t xml:space="preserve"> - </w:t>
      </w:r>
      <w:r w:rsidR="00245479" w:rsidRPr="007B13A3">
        <w:rPr>
          <w:rFonts w:ascii="Arial Unicode MS" w:eastAsia="Arial Unicode MS" w:hAnsi="Arial Unicode MS" w:cs="Arial Unicode MS"/>
          <w:sz w:val="20"/>
          <w:szCs w:val="20"/>
        </w:rPr>
        <w:t>Chris Humphries</w:t>
      </w:r>
      <w:r w:rsidR="00245479" w:rsidRPr="007B13A3">
        <w:rPr>
          <w:rFonts w:ascii="Arial Unicode MS" w:eastAsia="Arial Unicode MS" w:hAnsi="Arial Unicode MS" w:cs="Arial Unicode MS"/>
        </w:rPr>
        <w:t xml:space="preserve">  </w:t>
      </w:r>
    </w:p>
    <w:p w:rsidR="00245479" w:rsidRPr="007B13A3" w:rsidRDefault="004772E8" w:rsidP="007B13A3">
      <w:pPr>
        <w:spacing w:after="0" w:line="240" w:lineRule="auto"/>
        <w:rPr>
          <w:rFonts w:ascii="Arial Unicode MS" w:eastAsia="Arial Unicode MS" w:hAnsi="Arial Unicode MS" w:cs="Arial Unicode MS"/>
          <w:b/>
          <w:sz w:val="20"/>
          <w:szCs w:val="20"/>
        </w:rPr>
      </w:pPr>
      <w:hyperlink r:id="rId30" w:history="1">
        <w:r w:rsidR="00B5573E" w:rsidRPr="007B13A3">
          <w:rPr>
            <w:rStyle w:val="Hyperlink"/>
            <w:rFonts w:ascii="Arial Unicode MS" w:eastAsia="Arial Unicode MS" w:hAnsi="Arial Unicode MS" w:cs="Arial Unicode MS"/>
          </w:rPr>
          <w:t>The Versatile Phd</w:t>
        </w:r>
      </w:hyperlink>
      <w:r w:rsidR="00245479" w:rsidRPr="007B13A3">
        <w:rPr>
          <w:rFonts w:ascii="Arial Unicode MS" w:eastAsia="Arial Unicode MS" w:hAnsi="Arial Unicode MS" w:cs="Arial Unicode MS"/>
          <w:b/>
        </w:rPr>
        <w:t xml:space="preserve">  </w:t>
      </w:r>
      <w:r w:rsidR="00245479" w:rsidRPr="007B13A3">
        <w:rPr>
          <w:rFonts w:ascii="Arial Unicode MS" w:eastAsia="Arial Unicode MS" w:hAnsi="Arial Unicode MS" w:cs="Arial Unicode MS"/>
          <w:sz w:val="20"/>
          <w:szCs w:val="20"/>
        </w:rPr>
        <w:t>(Institution memberships available)</w:t>
      </w:r>
    </w:p>
    <w:p w:rsidR="00245479" w:rsidRPr="007B13A3" w:rsidRDefault="004772E8" w:rsidP="007B13A3">
      <w:pPr>
        <w:pStyle w:val="Heading2"/>
        <w:spacing w:before="0" w:line="240" w:lineRule="auto"/>
        <w:rPr>
          <w:rFonts w:ascii="Arial Unicode MS" w:eastAsia="Arial Unicode MS" w:hAnsi="Arial Unicode MS" w:cs="Arial Unicode MS"/>
          <w:sz w:val="22"/>
          <w:szCs w:val="22"/>
        </w:rPr>
      </w:pPr>
      <w:hyperlink r:id="rId31" w:history="1">
        <w:r w:rsidR="00245479" w:rsidRPr="007B13A3">
          <w:rPr>
            <w:rStyle w:val="Hyperlink"/>
            <w:rFonts w:ascii="Arial Unicode MS" w:eastAsia="Arial Unicode MS" w:hAnsi="Arial Unicode MS" w:cs="Arial Unicode MS"/>
            <w:sz w:val="22"/>
            <w:szCs w:val="22"/>
          </w:rPr>
          <w:t>Beyond the Professoriate</w:t>
        </w:r>
      </w:hyperlink>
      <w:r w:rsidR="00B5573E" w:rsidRPr="007B13A3">
        <w:rPr>
          <w:rFonts w:ascii="Arial Unicode MS" w:eastAsia="Arial Unicode MS" w:hAnsi="Arial Unicode MS" w:cs="Arial Unicode MS"/>
          <w:sz w:val="22"/>
          <w:szCs w:val="22"/>
        </w:rPr>
        <w:t xml:space="preserve"> </w:t>
      </w:r>
      <w:r w:rsidR="00B5573E" w:rsidRPr="007B13A3">
        <w:rPr>
          <w:rFonts w:ascii="Arial Unicode MS" w:eastAsia="Arial Unicode MS" w:hAnsi="Arial Unicode MS" w:cs="Arial Unicode MS"/>
          <w:color w:val="000000" w:themeColor="text1"/>
          <w:sz w:val="22"/>
          <w:szCs w:val="22"/>
        </w:rPr>
        <w:t>-</w:t>
      </w:r>
      <w:r w:rsidR="00245479" w:rsidRPr="007B13A3">
        <w:rPr>
          <w:rFonts w:ascii="Arial Unicode MS" w:eastAsia="Arial Unicode MS" w:hAnsi="Arial Unicode MS" w:cs="Arial Unicode MS"/>
          <w:color w:val="000000" w:themeColor="text1"/>
          <w:sz w:val="22"/>
          <w:szCs w:val="22"/>
        </w:rPr>
        <w:t xml:space="preserve"> </w:t>
      </w:r>
      <w:r w:rsidR="00245479" w:rsidRPr="007B13A3">
        <w:rPr>
          <w:rFonts w:ascii="Arial Unicode MS" w:eastAsia="Arial Unicode MS" w:hAnsi="Arial Unicode MS" w:cs="Arial Unicode MS"/>
          <w:color w:val="000000" w:themeColor="text1"/>
          <w:sz w:val="20"/>
          <w:szCs w:val="20"/>
        </w:rPr>
        <w:t>Jennifer Polk, PhD and L. Maren Wood, PhD</w:t>
      </w:r>
    </w:p>
    <w:p w:rsidR="00315E03" w:rsidRDefault="004772E8" w:rsidP="007B13A3">
      <w:pPr>
        <w:spacing w:after="0" w:line="240" w:lineRule="auto"/>
      </w:pPr>
      <w:hyperlink r:id="rId32" w:tgtFrame="_blank" w:history="1">
        <w:r w:rsidR="00245479" w:rsidRPr="007B13A3">
          <w:rPr>
            <w:rStyle w:val="Hyperlink"/>
            <w:rFonts w:ascii="Arial Unicode MS" w:eastAsia="Arial Unicode MS" w:hAnsi="Arial Unicode MS" w:cs="Arial Unicode MS"/>
          </w:rPr>
          <w:t>Alternative PhD Careers</w:t>
        </w:r>
      </w:hyperlink>
      <w:r w:rsidR="00245479" w:rsidRPr="007B13A3">
        <w:rPr>
          <w:rFonts w:ascii="Arial Unicode MS" w:eastAsia="Arial Unicode MS" w:hAnsi="Arial Unicode MS" w:cs="Arial Unicode MS"/>
        </w:rPr>
        <w:t xml:space="preserve">, </w:t>
      </w:r>
      <w:r w:rsidR="00245479" w:rsidRPr="007B13A3">
        <w:rPr>
          <w:rFonts w:ascii="Arial Unicode MS" w:eastAsia="Arial Unicode MS" w:hAnsi="Arial Unicode MS" w:cs="Arial Unicode MS"/>
          <w:sz w:val="20"/>
          <w:szCs w:val="20"/>
        </w:rPr>
        <w:t xml:space="preserve">a </w:t>
      </w:r>
      <w:r w:rsidR="00245479" w:rsidRPr="007B13A3">
        <w:rPr>
          <w:rFonts w:ascii="Arial Unicode MS" w:eastAsia="Arial Unicode MS" w:hAnsi="Arial Unicode MS" w:cs="Arial Unicode MS"/>
          <w:b/>
          <w:sz w:val="20"/>
          <w:szCs w:val="20"/>
        </w:rPr>
        <w:t>LinkedIn</w:t>
      </w:r>
      <w:r w:rsidR="00245479" w:rsidRPr="007B13A3">
        <w:rPr>
          <w:rFonts w:ascii="Arial Unicode MS" w:eastAsia="Arial Unicode MS" w:hAnsi="Arial Unicode MS" w:cs="Arial Unicode MS"/>
          <w:sz w:val="20"/>
          <w:szCs w:val="20"/>
        </w:rPr>
        <w:t xml:space="preserve"> group with nearly 7,000 members dedicated to exploring careers outside academia with a particular focus on the sciences.</w:t>
      </w:r>
      <w:r w:rsidR="00315E03" w:rsidRPr="00315E03">
        <w:t xml:space="preserve"> </w:t>
      </w:r>
    </w:p>
    <w:p w:rsidR="00315E03" w:rsidRPr="004C3572" w:rsidRDefault="004772E8" w:rsidP="00315E03">
      <w:pPr>
        <w:pStyle w:val="Heading2"/>
        <w:rPr>
          <w:rFonts w:ascii="Arial" w:hAnsi="Arial" w:cs="Arial"/>
          <w:color w:val="000000" w:themeColor="text1"/>
          <w:sz w:val="22"/>
          <w:szCs w:val="22"/>
        </w:rPr>
      </w:pPr>
      <w:hyperlink r:id="rId33" w:history="1">
        <w:r w:rsidR="00315E03" w:rsidRPr="00315E03">
          <w:rPr>
            <w:rStyle w:val="Hyperlink"/>
            <w:rFonts w:ascii="Arial" w:hAnsi="Arial" w:cs="Arial"/>
            <w:sz w:val="22"/>
            <w:szCs w:val="22"/>
          </w:rPr>
          <w:t>PhD Career Stories</w:t>
        </w:r>
      </w:hyperlink>
      <w:r w:rsidR="00315E03" w:rsidRPr="00315E03">
        <w:rPr>
          <w:rFonts w:ascii="Arial" w:hAnsi="Arial" w:cs="Arial"/>
          <w:sz w:val="22"/>
          <w:szCs w:val="22"/>
        </w:rPr>
        <w:t xml:space="preserve"> - </w:t>
      </w:r>
      <w:r w:rsidR="004C3572" w:rsidRPr="004C3572">
        <w:rPr>
          <w:color w:val="000000" w:themeColor="text1"/>
          <w:sz w:val="22"/>
          <w:szCs w:val="22"/>
        </w:rPr>
        <w:t>A podcast for people with PhDs to share their experiences of working life after completing a PhD.</w:t>
      </w:r>
    </w:p>
    <w:p w:rsidR="00315E03" w:rsidRDefault="00315E03" w:rsidP="007B13A3">
      <w:pPr>
        <w:spacing w:after="0" w:line="240" w:lineRule="auto"/>
      </w:pPr>
      <w:r>
        <w:t xml:space="preserve"> </w:t>
      </w:r>
    </w:p>
    <w:p w:rsidR="003D336A" w:rsidRPr="00EA5118" w:rsidRDefault="005E4B64" w:rsidP="006C421A">
      <w:pPr>
        <w:pStyle w:val="Heading2"/>
        <w:spacing w:before="0" w:line="240" w:lineRule="auto"/>
        <w:rPr>
          <w:rFonts w:ascii="Arial Unicode MS" w:eastAsia="Arial Unicode MS" w:hAnsi="Arial Unicode MS" w:cs="Arial Unicode MS"/>
          <w:b/>
          <w:color w:val="000000" w:themeColor="text1"/>
          <w:sz w:val="22"/>
          <w:szCs w:val="22"/>
        </w:rPr>
      </w:pPr>
      <w:r w:rsidRPr="00EA5118">
        <w:rPr>
          <w:rFonts w:ascii="Arial Unicode MS" w:eastAsia="Arial Unicode MS" w:hAnsi="Arial Unicode MS" w:cs="Arial Unicode MS"/>
          <w:b/>
          <w:color w:val="000000" w:themeColor="text1"/>
          <w:sz w:val="22"/>
          <w:szCs w:val="22"/>
        </w:rPr>
        <w:t>BOOKS</w:t>
      </w:r>
    </w:p>
    <w:p w:rsidR="003D336A" w:rsidRPr="005E4B64" w:rsidRDefault="003D336A" w:rsidP="006C421A">
      <w:pPr>
        <w:pStyle w:val="NormalWeb"/>
        <w:spacing w:before="0" w:beforeAutospacing="0" w:after="0" w:afterAutospacing="0"/>
        <w:rPr>
          <w:rFonts w:ascii="Arial Unicode MS" w:eastAsia="Arial Unicode MS" w:hAnsi="Arial Unicode MS" w:cs="Arial Unicode MS"/>
          <w:sz w:val="20"/>
          <w:szCs w:val="20"/>
        </w:rPr>
      </w:pPr>
      <w:r w:rsidRPr="005E4B64">
        <w:rPr>
          <w:rFonts w:ascii="Arial Unicode MS" w:eastAsia="Arial Unicode MS" w:hAnsi="Arial Unicode MS" w:cs="Arial Unicode MS"/>
          <w:b/>
          <w:i/>
          <w:iCs/>
          <w:sz w:val="20"/>
          <w:szCs w:val="20"/>
        </w:rPr>
        <w:t>The Academic Job Search Handbook</w:t>
      </w:r>
      <w:r w:rsidR="00EC321A">
        <w:rPr>
          <w:rFonts w:ascii="Arial Unicode MS" w:eastAsia="Arial Unicode MS" w:hAnsi="Arial Unicode MS" w:cs="Arial Unicode MS"/>
          <w:sz w:val="20"/>
          <w:szCs w:val="20"/>
        </w:rPr>
        <w:t xml:space="preserve"> (5th ed.</w:t>
      </w:r>
      <w:r w:rsidRPr="005E4B64">
        <w:rPr>
          <w:rFonts w:ascii="Arial Unicode MS" w:eastAsia="Arial Unicode MS" w:hAnsi="Arial Unicode MS" w:cs="Arial Unicode MS"/>
          <w:sz w:val="20"/>
          <w:szCs w:val="20"/>
        </w:rPr>
        <w:t>) by Julie Miller Vick, Jennifer S. Furlong &amp; Rosanne Lurie (Univ. Pennsylvania Press, 2016).</w:t>
      </w:r>
    </w:p>
    <w:p w:rsidR="003D336A" w:rsidRPr="005E4B64" w:rsidRDefault="003D336A" w:rsidP="006C421A">
      <w:pPr>
        <w:pStyle w:val="NormalWeb"/>
        <w:spacing w:before="0" w:beforeAutospacing="0" w:after="0" w:afterAutospacing="0"/>
        <w:rPr>
          <w:rFonts w:ascii="Arial Unicode MS" w:eastAsia="Arial Unicode MS" w:hAnsi="Arial Unicode MS" w:cs="Arial Unicode MS"/>
          <w:sz w:val="20"/>
          <w:szCs w:val="20"/>
        </w:rPr>
      </w:pPr>
      <w:r w:rsidRPr="005E4B64">
        <w:rPr>
          <w:rFonts w:ascii="Arial Unicode MS" w:eastAsia="Arial Unicode MS" w:hAnsi="Arial Unicode MS" w:cs="Arial Unicode MS"/>
          <w:b/>
          <w:i/>
          <w:iCs/>
          <w:sz w:val="20"/>
          <w:szCs w:val="20"/>
        </w:rPr>
        <w:t>ReSearch: A Career Guide for Scientists</w:t>
      </w:r>
      <w:r w:rsidRPr="005E4B64">
        <w:rPr>
          <w:rFonts w:ascii="Arial Unicode MS" w:eastAsia="Arial Unicode MS" w:hAnsi="Arial Unicode MS" w:cs="Arial Unicode MS"/>
          <w:sz w:val="20"/>
          <w:szCs w:val="20"/>
        </w:rPr>
        <w:t xml:space="preserve"> by Teresa M. Evans, Natalie Lundsteen &amp; Nathan L. Vanderford (Academic, 2017).</w:t>
      </w:r>
    </w:p>
    <w:p w:rsidR="003D336A" w:rsidRPr="005E4B64" w:rsidRDefault="003D336A" w:rsidP="006C421A">
      <w:pPr>
        <w:pStyle w:val="NormalWeb"/>
        <w:spacing w:before="0" w:beforeAutospacing="0" w:after="0" w:afterAutospacing="0"/>
        <w:rPr>
          <w:rFonts w:ascii="Arial Unicode MS" w:eastAsia="Arial Unicode MS" w:hAnsi="Arial Unicode MS" w:cs="Arial Unicode MS"/>
          <w:sz w:val="20"/>
          <w:szCs w:val="20"/>
        </w:rPr>
      </w:pPr>
      <w:r w:rsidRPr="005E4B64">
        <w:rPr>
          <w:rFonts w:ascii="Arial Unicode MS" w:eastAsia="Arial Unicode MS" w:hAnsi="Arial Unicode MS" w:cs="Arial Unicode MS"/>
          <w:b/>
          <w:i/>
          <w:iCs/>
          <w:sz w:val="20"/>
          <w:szCs w:val="20"/>
        </w:rPr>
        <w:t>Next Gen PhD: A Guide to Career Paths in Science</w:t>
      </w:r>
      <w:r w:rsidRPr="005E4B64">
        <w:rPr>
          <w:rFonts w:ascii="Arial Unicode MS" w:eastAsia="Arial Unicode MS" w:hAnsi="Arial Unicode MS" w:cs="Arial Unicode MS"/>
          <w:sz w:val="20"/>
          <w:szCs w:val="20"/>
        </w:rPr>
        <w:t xml:space="preserve"> by Melanie V. Sinche (Harvard Univ. Press, 2016).</w:t>
      </w:r>
    </w:p>
    <w:p w:rsidR="005E4B64" w:rsidRPr="005E4B64" w:rsidRDefault="003D336A" w:rsidP="00D61380">
      <w:pPr>
        <w:pStyle w:val="NormalWeb"/>
        <w:spacing w:before="0" w:beforeAutospacing="0" w:after="0" w:afterAutospacing="0"/>
        <w:rPr>
          <w:rFonts w:ascii="Arial Unicode MS" w:eastAsia="Arial Unicode MS" w:hAnsi="Arial Unicode MS" w:cs="Arial Unicode MS"/>
          <w:sz w:val="20"/>
          <w:szCs w:val="20"/>
        </w:rPr>
      </w:pPr>
      <w:r w:rsidRPr="005E4B64">
        <w:rPr>
          <w:rFonts w:ascii="Arial Unicode MS" w:eastAsia="Arial Unicode MS" w:hAnsi="Arial Unicode MS" w:cs="Arial Unicode MS"/>
          <w:b/>
          <w:i/>
          <w:iCs/>
          <w:sz w:val="20"/>
          <w:szCs w:val="20"/>
        </w:rPr>
        <w:t>Career Planning for Research Bioscientists</w:t>
      </w:r>
      <w:r w:rsidRPr="005E4B64">
        <w:rPr>
          <w:rFonts w:ascii="Arial Unicode MS" w:eastAsia="Arial Unicode MS" w:hAnsi="Arial Unicode MS" w:cs="Arial Unicode MS"/>
          <w:sz w:val="20"/>
          <w:szCs w:val="20"/>
        </w:rPr>
        <w:t xml:space="preserve"> by Sarah Blackford (Wiley-Blackwell, 2012). </w:t>
      </w:r>
    </w:p>
    <w:p w:rsidR="000A7496" w:rsidRPr="000A7496" w:rsidRDefault="000A7496" w:rsidP="000A7496">
      <w:pPr>
        <w:pStyle w:val="Heading1"/>
        <w:spacing w:before="0" w:beforeAutospacing="0" w:after="0" w:afterAutospacing="0"/>
        <w:rPr>
          <w:rFonts w:asciiTheme="majorHAnsi" w:hAnsiTheme="majorHAnsi" w:cstheme="majorHAnsi"/>
          <w:b w:val="0"/>
          <w:i/>
          <w:sz w:val="22"/>
          <w:szCs w:val="22"/>
        </w:rPr>
      </w:pPr>
      <w:r w:rsidRPr="000A7496">
        <w:rPr>
          <w:rStyle w:val="a-size-large"/>
          <w:rFonts w:asciiTheme="majorHAnsi" w:hAnsiTheme="majorHAnsi" w:cstheme="majorHAnsi"/>
          <w:i/>
          <w:sz w:val="24"/>
          <w:szCs w:val="24"/>
        </w:rPr>
        <w:t>True Purpose: 12 Strategies for Discovering the Difference You Are Meant to Make</w:t>
      </w:r>
      <w:r>
        <w:rPr>
          <w:rStyle w:val="a-size-large"/>
          <w:rFonts w:asciiTheme="majorHAnsi" w:hAnsiTheme="majorHAnsi" w:cstheme="majorHAnsi"/>
          <w:i/>
          <w:sz w:val="24"/>
          <w:szCs w:val="24"/>
        </w:rPr>
        <w:t xml:space="preserve">, </w:t>
      </w:r>
      <w:r w:rsidRPr="000A7496">
        <w:rPr>
          <w:rStyle w:val="a-size-large"/>
          <w:rFonts w:asciiTheme="majorHAnsi" w:hAnsiTheme="majorHAnsi" w:cstheme="majorHAnsi"/>
          <w:b w:val="0"/>
          <w:i/>
          <w:sz w:val="22"/>
          <w:szCs w:val="22"/>
        </w:rPr>
        <w:t>by Tim Kelley, 2009</w:t>
      </w:r>
    </w:p>
    <w:p w:rsidR="005E4B64" w:rsidRDefault="005E4B64" w:rsidP="006C421A">
      <w:pPr>
        <w:pStyle w:val="NormalWeb"/>
        <w:spacing w:before="0" w:beforeAutospacing="0" w:after="0" w:afterAutospacing="0"/>
        <w:rPr>
          <w:rFonts w:asciiTheme="majorHAnsi" w:hAnsiTheme="majorHAnsi" w:cstheme="majorHAnsi"/>
        </w:rPr>
      </w:pPr>
    </w:p>
    <w:sectPr w:rsidR="005E4B64" w:rsidSect="00D61380">
      <w:pgSz w:w="12240" w:h="15840"/>
      <w:pgMar w:top="72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2BC2E0C"/>
    <w:multiLevelType w:val="hybridMultilevel"/>
    <w:tmpl w:val="4C8613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AAC7D03"/>
    <w:multiLevelType w:val="hybridMultilevel"/>
    <w:tmpl w:val="725837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260C"/>
    <w:rsid w:val="000A7496"/>
    <w:rsid w:val="000C73C7"/>
    <w:rsid w:val="00171A67"/>
    <w:rsid w:val="00202E80"/>
    <w:rsid w:val="00245479"/>
    <w:rsid w:val="00277B74"/>
    <w:rsid w:val="002B3F47"/>
    <w:rsid w:val="00315E03"/>
    <w:rsid w:val="003A1437"/>
    <w:rsid w:val="003D336A"/>
    <w:rsid w:val="00411F74"/>
    <w:rsid w:val="004772E8"/>
    <w:rsid w:val="004C3572"/>
    <w:rsid w:val="00533F38"/>
    <w:rsid w:val="005752EB"/>
    <w:rsid w:val="005A5AC3"/>
    <w:rsid w:val="005E4B64"/>
    <w:rsid w:val="006C421A"/>
    <w:rsid w:val="0077470D"/>
    <w:rsid w:val="007B13A3"/>
    <w:rsid w:val="007C0E2F"/>
    <w:rsid w:val="007C5442"/>
    <w:rsid w:val="008116E7"/>
    <w:rsid w:val="0084336C"/>
    <w:rsid w:val="0085730B"/>
    <w:rsid w:val="0088260C"/>
    <w:rsid w:val="00954E3E"/>
    <w:rsid w:val="00A57698"/>
    <w:rsid w:val="00A806C9"/>
    <w:rsid w:val="00B5573E"/>
    <w:rsid w:val="00BE2C6D"/>
    <w:rsid w:val="00D1791E"/>
    <w:rsid w:val="00D61380"/>
    <w:rsid w:val="00DA0657"/>
    <w:rsid w:val="00EA5118"/>
    <w:rsid w:val="00EC32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C8434BC-F536-42FB-88CB-C62B2B6C52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88260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4547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8826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88260C"/>
    <w:rPr>
      <w:i/>
      <w:iCs/>
    </w:rPr>
  </w:style>
  <w:style w:type="character" w:styleId="Hyperlink">
    <w:name w:val="Hyperlink"/>
    <w:basedOn w:val="DefaultParagraphFont"/>
    <w:uiPriority w:val="99"/>
    <w:unhideWhenUsed/>
    <w:rsid w:val="0088260C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88260C"/>
    <w:rPr>
      <w:color w:val="954F72" w:themeColor="followed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88260C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245479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bard-text-block">
    <w:name w:val="bard-text-block"/>
    <w:basedOn w:val="Normal"/>
    <w:rsid w:val="00245479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uthortop">
    <w:name w:val="authortop"/>
    <w:basedOn w:val="Normal"/>
    <w:rsid w:val="00A576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-size-large">
    <w:name w:val="a-size-large"/>
    <w:basedOn w:val="DefaultParagraphFont"/>
    <w:rsid w:val="000A7496"/>
  </w:style>
  <w:style w:type="paragraph" w:styleId="ListParagraph">
    <w:name w:val="List Paragraph"/>
    <w:basedOn w:val="Normal"/>
    <w:uiPriority w:val="34"/>
    <w:qFormat/>
    <w:rsid w:val="00D1791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597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75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92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8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8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81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8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37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64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1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67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946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elfstir.com/individual-solution/" TargetMode="External"/><Relationship Id="rId13" Type="http://schemas.openxmlformats.org/officeDocument/2006/relationships/hyperlink" Target="https://www.findaphd.com/advice/doing/phd-non-academic-careers.aspx" TargetMode="External"/><Relationship Id="rId18" Type="http://schemas.openxmlformats.org/officeDocument/2006/relationships/hyperlink" Target="https://phdsatwork.com" TargetMode="External"/><Relationship Id="rId26" Type="http://schemas.openxmlformats.org/officeDocument/2006/relationships/hyperlink" Target="https://cheekyscientist.com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guides.lib.berkeley.edu/go.php?c=76043" TargetMode="External"/><Relationship Id="rId34" Type="http://schemas.openxmlformats.org/officeDocument/2006/relationships/fontTable" Target="fontTable.xml"/><Relationship Id="rId7" Type="http://schemas.openxmlformats.org/officeDocument/2006/relationships/hyperlink" Target="https://hr.umich.edu/working-u-m/professional-development/career-development/self-assessment-tools-readiness-change/readiness-checklist" TargetMode="External"/><Relationship Id="rId12" Type="http://schemas.openxmlformats.org/officeDocument/2006/relationships/hyperlink" Target="https://www.insidehighered.com/users/ashley-sanders" TargetMode="External"/><Relationship Id="rId17" Type="http://schemas.openxmlformats.org/officeDocument/2006/relationships/hyperlink" Target="https://richardleider.com/" TargetMode="External"/><Relationship Id="rId25" Type="http://schemas.openxmlformats.org/officeDocument/2006/relationships/hyperlink" Target="http://www.wango.org/resources.aspx?section=ngodir" TargetMode="External"/><Relationship Id="rId33" Type="http://schemas.openxmlformats.org/officeDocument/2006/relationships/hyperlink" Target="https://phdcareerstories.com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nihbest.org/for-students-postdocs" TargetMode="External"/><Relationship Id="rId20" Type="http://schemas.openxmlformats.org/officeDocument/2006/relationships/hyperlink" Target="https://guides.lib.berkeley.edu/go.php?c=22984336" TargetMode="External"/><Relationship Id="rId29" Type="http://schemas.openxmlformats.org/officeDocument/2006/relationships/hyperlink" Target="http://jobsontoast.com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testyourself.psychtests.com/testid/2290" TargetMode="External"/><Relationship Id="rId11" Type="http://schemas.openxmlformats.org/officeDocument/2006/relationships/hyperlink" Target="https://www.insidehighered.com/blogs/gradhacker/going-alt-ac-how-begin" TargetMode="External"/><Relationship Id="rId24" Type="http://schemas.openxmlformats.org/officeDocument/2006/relationships/hyperlink" Target="http://1site-europe.net/" TargetMode="External"/><Relationship Id="rId32" Type="http://schemas.openxmlformats.org/officeDocument/2006/relationships/hyperlink" Target="http://www.linkedin.com/groups/Alternative-PHD-Careers-3404777" TargetMode="External"/><Relationship Id="rId5" Type="http://schemas.openxmlformats.org/officeDocument/2006/relationships/hyperlink" Target="http://www.brandman.edu/news-and-events/blog/things-to-consider-before-making-a-career-transition" TargetMode="External"/><Relationship Id="rId15" Type="http://schemas.openxmlformats.org/officeDocument/2006/relationships/hyperlink" Target="http://psyciq.apa.org/your-growth/career-development" TargetMode="External"/><Relationship Id="rId23" Type="http://schemas.openxmlformats.org/officeDocument/2006/relationships/hyperlink" Target="http://1site-europe.net/" TargetMode="External"/><Relationship Id="rId28" Type="http://schemas.openxmlformats.org/officeDocument/2006/relationships/hyperlink" Target="https://www.selloutyoursoul.com/how-to-find-a-career-with-your-humanities-degree-in-126-days-ebook/" TargetMode="External"/><Relationship Id="rId10" Type="http://schemas.openxmlformats.org/officeDocument/2006/relationships/hyperlink" Target="https://www.gallupstrengthscenter.com/" TargetMode="External"/><Relationship Id="rId19" Type="http://schemas.openxmlformats.org/officeDocument/2006/relationships/hyperlink" Target="https://grad.msu.edu/phdcareers/career-support/skills" TargetMode="External"/><Relationship Id="rId31" Type="http://schemas.openxmlformats.org/officeDocument/2006/relationships/hyperlink" Target="https://beyondprof.com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skillscan.com/" TargetMode="External"/><Relationship Id="rId14" Type="http://schemas.openxmlformats.org/officeDocument/2006/relationships/hyperlink" Target="file:///C:\Users\Anne\Documents\Contracting\CEUOnestop\PhD%20Webinar\APA's%20Resource%20for%20Individual%20Development%20Plans" TargetMode="External"/><Relationship Id="rId22" Type="http://schemas.openxmlformats.org/officeDocument/2006/relationships/hyperlink" Target="http://www.idealist.org/" TargetMode="External"/><Relationship Id="rId27" Type="http://schemas.openxmlformats.org/officeDocument/2006/relationships/hyperlink" Target="https://www.selloutyoursoul.com" TargetMode="External"/><Relationship Id="rId30" Type="http://schemas.openxmlformats.org/officeDocument/2006/relationships/hyperlink" Target="https://versatilephd.com/phd-career-finder/" TargetMode="External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951</Words>
  <Characters>5424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</dc:creator>
  <cp:keywords/>
  <dc:description/>
  <cp:lastModifiedBy>Anne</cp:lastModifiedBy>
  <cp:revision>2</cp:revision>
  <cp:lastPrinted>2019-05-11T15:55:00Z</cp:lastPrinted>
  <dcterms:created xsi:type="dcterms:W3CDTF">2019-05-31T00:47:00Z</dcterms:created>
  <dcterms:modified xsi:type="dcterms:W3CDTF">2019-05-31T00:47:00Z</dcterms:modified>
</cp:coreProperties>
</file>